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3AAD8">
      <w:pPr>
        <w:pStyle w:val="3"/>
        <w:rPr>
          <w:rFonts w:ascii="Times New Roman" w:hAnsi="Times New Roman" w:cs="Times New Roman"/>
        </w:rPr>
      </w:pPr>
      <w:bookmarkStart w:id="0" w:name="_Toc169611151"/>
      <w:bookmarkStart w:id="1" w:name="_Toc162946586"/>
      <w:r>
        <w:rPr>
          <w:rFonts w:ascii="Times New Roman" w:hAnsi="Times New Roman" w:cs="Times New Roman"/>
        </w:rPr>
        <w:t>招标公告</w:t>
      </w:r>
      <w:bookmarkEnd w:id="0"/>
      <w:bookmarkEnd w:id="1"/>
      <w:r>
        <w:rPr>
          <w:rFonts w:ascii="Times New Roman" w:hAnsi="Times New Roman" w:cs="Times New Roman"/>
        </w:rPr>
        <w:t>Invitation to Tender</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05"/>
        <w:gridCol w:w="1577"/>
        <w:gridCol w:w="709"/>
        <w:gridCol w:w="1967"/>
        <w:gridCol w:w="17"/>
        <w:gridCol w:w="2364"/>
      </w:tblGrid>
      <w:tr w14:paraId="0410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39" w:type="dxa"/>
            <w:gridSpan w:val="6"/>
          </w:tcPr>
          <w:p w14:paraId="28CE0E8A">
            <w:pPr>
              <w:spacing w:before="156" w:beforeLines="50" w:line="360" w:lineRule="auto"/>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公开招标信息表</w:t>
            </w:r>
            <w:r>
              <w:rPr>
                <w:rFonts w:ascii="Times New Roman" w:hAnsi="Times New Roman" w:cs="Times New Roman"/>
                <w:b/>
              </w:rPr>
              <w:t>information sheet of open tendering</w:t>
            </w:r>
          </w:p>
        </w:tc>
      </w:tr>
      <w:tr w14:paraId="2B3C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69FC3BBE">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报建编号：</w:t>
            </w:r>
          </w:p>
          <w:p w14:paraId="0B8F1662">
            <w:pPr>
              <w:spacing w:before="156" w:beforeLines="50" w:line="360" w:lineRule="auto"/>
              <w:jc w:val="left"/>
              <w:rPr>
                <w:rFonts w:ascii="Times New Roman" w:hAnsi="Times New Roman" w:eastAsia="宋体" w:cs="Times New Roman"/>
                <w:bCs/>
                <w:color w:val="000000"/>
                <w:szCs w:val="21"/>
              </w:rPr>
            </w:pPr>
            <w:r>
              <w:rPr>
                <w:rFonts w:ascii="Times New Roman" w:hAnsi="Times New Roman" w:cs="Times New Roman"/>
                <w:bCs/>
                <w:szCs w:val="21"/>
              </w:rPr>
              <w:t>Registration No.:</w:t>
            </w:r>
          </w:p>
        </w:tc>
        <w:tc>
          <w:tcPr>
            <w:tcW w:w="2286" w:type="dxa"/>
            <w:gridSpan w:val="2"/>
          </w:tcPr>
          <w:p w14:paraId="0B5A6DE5">
            <w:pPr>
              <w:spacing w:before="156" w:beforeLines="50" w:line="360" w:lineRule="auto"/>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22JQPD0030</w:t>
            </w:r>
            <w:r>
              <w:rPr>
                <w:rFonts w:ascii="Times New Roman" w:hAnsi="Times New Roman" w:eastAsia="宋体" w:cs="Times New Roman"/>
                <w:color w:val="000000"/>
                <w:szCs w:val="21"/>
                <w:u w:val="single"/>
              </w:rPr>
              <w:t xml:space="preserve">   </w:t>
            </w:r>
          </w:p>
        </w:tc>
        <w:tc>
          <w:tcPr>
            <w:tcW w:w="1984" w:type="dxa"/>
            <w:gridSpan w:val="2"/>
          </w:tcPr>
          <w:p w14:paraId="20EEF607">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标段号：</w:t>
            </w:r>
          </w:p>
          <w:p w14:paraId="746B44E1">
            <w:pPr>
              <w:spacing w:before="156" w:beforeLines="50" w:line="360" w:lineRule="auto"/>
              <w:ind w:firstLine="420" w:firstLineChars="200"/>
              <w:jc w:val="right"/>
              <w:rPr>
                <w:rFonts w:ascii="Times New Roman" w:hAnsi="Times New Roman" w:eastAsia="宋体" w:cs="Times New Roman"/>
                <w:bCs/>
                <w:color w:val="000000"/>
                <w:szCs w:val="21"/>
              </w:rPr>
            </w:pPr>
            <w:r>
              <w:rPr>
                <w:rFonts w:ascii="Times New Roman" w:hAnsi="Times New Roman" w:cs="Times New Roman"/>
                <w:bCs/>
                <w:szCs w:val="21"/>
              </w:rPr>
              <w:t>Package No.:</w:t>
            </w:r>
          </w:p>
        </w:tc>
        <w:tc>
          <w:tcPr>
            <w:tcW w:w="2364" w:type="dxa"/>
          </w:tcPr>
          <w:p w14:paraId="523E53AA">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C01ZG001</w:t>
            </w:r>
            <w:r>
              <w:rPr>
                <w:rFonts w:ascii="Times New Roman" w:hAnsi="Times New Roman" w:eastAsia="宋体" w:cs="Times New Roman"/>
                <w:color w:val="000000"/>
                <w:szCs w:val="21"/>
                <w:u w:val="single"/>
              </w:rPr>
              <w:t xml:space="preserve">   </w:t>
            </w:r>
          </w:p>
        </w:tc>
      </w:tr>
      <w:tr w14:paraId="0DF7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 w:hRule="atLeast"/>
          <w:jc w:val="center"/>
        </w:trPr>
        <w:tc>
          <w:tcPr>
            <w:tcW w:w="2405" w:type="dxa"/>
          </w:tcPr>
          <w:p w14:paraId="5B864123">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招标人：</w:t>
            </w:r>
          </w:p>
          <w:p w14:paraId="3B0D8781">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Tenderee:</w:t>
            </w:r>
          </w:p>
        </w:tc>
        <w:tc>
          <w:tcPr>
            <w:tcW w:w="6634" w:type="dxa"/>
            <w:gridSpan w:val="5"/>
          </w:tcPr>
          <w:p w14:paraId="1114221A">
            <w:pPr>
              <w:spacing w:before="156" w:beforeLines="50" w:line="360" w:lineRule="auto"/>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上海地产中星曹路基地开发有限公司,上海城建市政工程（集团）有限公司</w:t>
            </w:r>
            <w:r>
              <w:rPr>
                <w:rFonts w:ascii="Times New Roman" w:hAnsi="Times New Roman" w:eastAsia="宋体" w:cs="Times New Roman"/>
                <w:color w:val="000000"/>
                <w:szCs w:val="21"/>
                <w:u w:val="single"/>
              </w:rPr>
              <w:t xml:space="preserve"> </w:t>
            </w:r>
          </w:p>
        </w:tc>
      </w:tr>
      <w:tr w14:paraId="40D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727991D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招标人联系人：</w:t>
            </w:r>
          </w:p>
          <w:p w14:paraId="691C4C3E">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Person of </w:t>
            </w:r>
            <w:r>
              <w:rPr>
                <w:rFonts w:hint="eastAsia" w:ascii="Times New Roman" w:hAnsi="Times New Roman" w:eastAsia="宋体" w:cs="Times New Roman"/>
                <w:color w:val="000000"/>
                <w:szCs w:val="21"/>
              </w:rPr>
              <w:t>t</w:t>
            </w:r>
            <w:r>
              <w:rPr>
                <w:rFonts w:ascii="Times New Roman" w:hAnsi="Times New Roman" w:eastAsia="宋体" w:cs="Times New Roman"/>
                <w:color w:val="000000"/>
                <w:szCs w:val="21"/>
              </w:rPr>
              <w:t>he Tenderee:</w:t>
            </w:r>
          </w:p>
        </w:tc>
        <w:tc>
          <w:tcPr>
            <w:tcW w:w="2286" w:type="dxa"/>
            <w:gridSpan w:val="2"/>
            <w:vAlign w:val="center"/>
          </w:tcPr>
          <w:p w14:paraId="7DA5D56A">
            <w:pPr>
              <w:spacing w:before="156" w:beforeLines="50" w:line="360" w:lineRule="auto"/>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邵启元，Qiyuan Shao</w:t>
            </w:r>
            <w:r>
              <w:rPr>
                <w:rFonts w:ascii="Times New Roman" w:hAnsi="Times New Roman" w:eastAsia="宋体" w:cs="Times New Roman"/>
                <w:color w:val="000000"/>
                <w:szCs w:val="21"/>
                <w:u w:val="single"/>
              </w:rPr>
              <w:t xml:space="preserve">       </w:t>
            </w:r>
          </w:p>
        </w:tc>
        <w:tc>
          <w:tcPr>
            <w:tcW w:w="1967" w:type="dxa"/>
          </w:tcPr>
          <w:p w14:paraId="5D6AD640">
            <w:pPr>
              <w:spacing w:before="156" w:beforeLines="50" w:line="360" w:lineRule="auto"/>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招标人联系电话：</w:t>
            </w:r>
          </w:p>
          <w:p w14:paraId="3DAA7A3F">
            <w:pPr>
              <w:spacing w:before="156" w:beforeLines="50" w:line="360" w:lineRule="auto"/>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Tel:</w:t>
            </w:r>
          </w:p>
        </w:tc>
        <w:tc>
          <w:tcPr>
            <w:tcW w:w="2381" w:type="dxa"/>
            <w:gridSpan w:val="2"/>
            <w:vAlign w:val="center"/>
          </w:tcPr>
          <w:p w14:paraId="50208E44">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021-</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58636199</w:t>
            </w:r>
            <w:r>
              <w:rPr>
                <w:rFonts w:ascii="Times New Roman" w:hAnsi="Times New Roman" w:eastAsia="宋体" w:cs="Times New Roman"/>
                <w:color w:val="000000"/>
                <w:szCs w:val="21"/>
                <w:u w:val="single"/>
              </w:rPr>
              <w:t xml:space="preserve">   </w:t>
            </w:r>
          </w:p>
        </w:tc>
      </w:tr>
      <w:tr w14:paraId="5856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07CE379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招标人地址：</w:t>
            </w:r>
          </w:p>
          <w:p w14:paraId="4A072419">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Adress of the Tenderee:</w:t>
            </w:r>
          </w:p>
        </w:tc>
        <w:tc>
          <w:tcPr>
            <w:tcW w:w="6634" w:type="dxa"/>
            <w:gridSpan w:val="5"/>
          </w:tcPr>
          <w:p w14:paraId="5F387C82">
            <w:pPr>
              <w:spacing w:before="156" w:beforeLines="50" w:line="360" w:lineRule="auto"/>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上海市浦东新区顾曹公路1828号</w:t>
            </w:r>
          </w:p>
          <w:p w14:paraId="0F00BA56">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No. 1828, Gucao Road, Pudong New Area, Shanghai</w:t>
            </w:r>
          </w:p>
        </w:tc>
      </w:tr>
      <w:tr w14:paraId="2582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1EC3041B">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招标标段名称：</w:t>
            </w:r>
          </w:p>
          <w:p w14:paraId="0D29108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package name：</w:t>
            </w:r>
          </w:p>
        </w:tc>
        <w:tc>
          <w:tcPr>
            <w:tcW w:w="6634" w:type="dxa"/>
            <w:gridSpan w:val="5"/>
          </w:tcPr>
          <w:p w14:paraId="52AF23CF">
            <w:pPr>
              <w:spacing w:before="156" w:beforeLines="50" w:line="360" w:lineRule="auto"/>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曹路基地南扩区B08B-22地块文化中心幕墙工程</w:t>
            </w:r>
          </w:p>
          <w:p w14:paraId="7B6B066B">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Curtain wall project of cultural center in the southern expansion area of Caolu base B08B-22</w:t>
            </w:r>
            <w:r>
              <w:rPr>
                <w:rFonts w:ascii="Times New Roman" w:hAnsi="Times New Roman" w:eastAsia="宋体" w:cs="Times New Roman"/>
                <w:color w:val="000000"/>
                <w:szCs w:val="21"/>
                <w:u w:val="single"/>
              </w:rPr>
              <w:t xml:space="preserve"> </w:t>
            </w:r>
          </w:p>
        </w:tc>
      </w:tr>
      <w:tr w14:paraId="77B6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59355A9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建设地点：</w:t>
            </w:r>
          </w:p>
          <w:p w14:paraId="0853F9E0">
            <w:pPr>
              <w:spacing w:before="156" w:beforeLines="50" w:line="360" w:lineRule="auto"/>
              <w:jc w:val="left"/>
              <w:rPr>
                <w:rFonts w:ascii="Times New Roman" w:hAnsi="Times New Roman" w:eastAsia="宋体" w:cs="Times New Roman"/>
                <w:bCs/>
                <w:color w:val="000000"/>
                <w:szCs w:val="21"/>
              </w:rPr>
            </w:pPr>
            <w:r>
              <w:rPr>
                <w:rFonts w:ascii="Times New Roman" w:hAnsi="Times New Roman" w:eastAsia="宋体" w:cs="Times New Roman"/>
                <w:bCs/>
                <w:kern w:val="0"/>
                <w:szCs w:val="21"/>
                <w:lang w:eastAsia="en-US"/>
              </w:rPr>
              <w:t>Project location:</w:t>
            </w:r>
          </w:p>
        </w:tc>
        <w:tc>
          <w:tcPr>
            <w:tcW w:w="6634" w:type="dxa"/>
            <w:gridSpan w:val="5"/>
          </w:tcPr>
          <w:p w14:paraId="04B7CF58">
            <w:pPr>
              <w:spacing w:before="156" w:beforeLines="50" w:line="360" w:lineRule="auto"/>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本项目位于浦东新区曹路基地南扩区B08B-22地块，东至龚华路，南至龚路支路，西至B08B-21地块，北至B08B-20地块、B08B-18地块。</w:t>
            </w:r>
          </w:p>
          <w:p w14:paraId="18A5BC8D">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The project is located in the B08B-22 plot of the southern expansion area of Caolu base in Pudong New Area, east to Gonghua Road, south to Gonglu Branch Road, west to B08B-21, and north to B08B-20 and B08B-18.</w:t>
            </w:r>
          </w:p>
        </w:tc>
      </w:tr>
      <w:tr w14:paraId="7446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39" w:type="dxa"/>
            <w:gridSpan w:val="6"/>
          </w:tcPr>
          <w:p w14:paraId="28057429">
            <w:pPr>
              <w:spacing w:before="156" w:beforeLines="50" w:line="360" w:lineRule="auto"/>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工程概况Project description</w:t>
            </w:r>
          </w:p>
        </w:tc>
      </w:tr>
      <w:tr w14:paraId="0F7B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418A536A">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工程概况描述：</w:t>
            </w:r>
          </w:p>
          <w:p w14:paraId="3DD2847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b/>
                <w:color w:val="000000"/>
                <w:szCs w:val="21"/>
              </w:rPr>
              <w:t>Project description:</w:t>
            </w:r>
          </w:p>
        </w:tc>
        <w:tc>
          <w:tcPr>
            <w:tcW w:w="6634" w:type="dxa"/>
            <w:gridSpan w:val="5"/>
          </w:tcPr>
          <w:p w14:paraId="508DCA8D">
            <w:pPr>
              <w:spacing w:before="156" w:beforeLines="50" w:line="360" w:lineRule="auto"/>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浦东新区曹路基地南扩区B08B-22地块，主要建设内容：社区文化活动中心。规划用地面积为7900平方米，总建筑面积为16244平方米，其中地上建筑面积12245平方米，地下建筑面积3999平方米。本次招标将确定幕墙工程的中标人。</w:t>
            </w:r>
          </w:p>
          <w:p w14:paraId="5030543F">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 xml:space="preserve">Plot B08B-22, South Expansion Area, Cao Lu Base, Pudong New Area, main construction content: community cultural activity center. The planned land area is 7,900 square meters, and the total construction area is 16,244 square meters, of which the above-ground construction area is 12,245 square meters and the underground construction area is 3,999 square meters. </w:t>
            </w:r>
          </w:p>
        </w:tc>
      </w:tr>
      <w:tr w14:paraId="4C25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3279B374">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工程总投资：</w:t>
            </w:r>
          </w:p>
          <w:p w14:paraId="18C2E5A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Project total investment</w:t>
            </w:r>
            <w:r>
              <w:rPr>
                <w:rFonts w:ascii="Times New Roman" w:hAnsi="Times New Roman" w:eastAsia="宋体" w:cs="Times New Roman"/>
                <w:b/>
                <w:color w:val="000000"/>
                <w:szCs w:val="21"/>
              </w:rPr>
              <w:t>:</w:t>
            </w:r>
          </w:p>
        </w:tc>
        <w:tc>
          <w:tcPr>
            <w:tcW w:w="6634" w:type="dxa"/>
            <w:gridSpan w:val="5"/>
          </w:tcPr>
          <w:p w14:paraId="209AD30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12390</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万元人民币</w:t>
            </w:r>
          </w:p>
          <w:p w14:paraId="07F0A637">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RMB</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123.9 million yuan</w:t>
            </w:r>
            <w:r>
              <w:rPr>
                <w:rFonts w:ascii="Times New Roman" w:hAnsi="Times New Roman" w:eastAsia="宋体" w:cs="Times New Roman"/>
                <w:color w:val="000000"/>
                <w:szCs w:val="21"/>
                <w:u w:val="single"/>
              </w:rPr>
              <w:t xml:space="preserve">   </w:t>
            </w:r>
          </w:p>
        </w:tc>
      </w:tr>
      <w:tr w14:paraId="050E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6F9D3173">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本标段建安工程费：</w:t>
            </w:r>
          </w:p>
          <w:p w14:paraId="66D580C7">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Construction and installation cost</w:t>
            </w:r>
            <w:r>
              <w:rPr>
                <w:rFonts w:hint="eastAsia" w:ascii="Times New Roman" w:hAnsi="Times New Roman" w:eastAsia="宋体" w:cs="Times New Roman"/>
                <w:color w:val="000000"/>
                <w:szCs w:val="21"/>
              </w:rPr>
              <w:t>s</w:t>
            </w:r>
            <w:r>
              <w:rPr>
                <w:rFonts w:ascii="Times New Roman" w:hAnsi="Times New Roman" w:eastAsia="宋体" w:cs="Times New Roman"/>
                <w:color w:val="000000"/>
                <w:szCs w:val="21"/>
              </w:rPr>
              <w:t xml:space="preserve"> of the package：</w:t>
            </w:r>
          </w:p>
        </w:tc>
        <w:tc>
          <w:tcPr>
            <w:tcW w:w="6634" w:type="dxa"/>
            <w:gridSpan w:val="5"/>
          </w:tcPr>
          <w:p w14:paraId="4AA72B3D">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10762.33</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万元人民币</w:t>
            </w:r>
          </w:p>
          <w:p w14:paraId="27BA2F6E">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RMB</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107.6233</w:t>
            </w:r>
            <w:r>
              <w:rPr>
                <w:rFonts w:hint="eastAsia"/>
              </w:rPr>
              <w:t xml:space="preserve"> </w:t>
            </w:r>
            <w:r>
              <w:rPr>
                <w:rFonts w:hint="eastAsia" w:ascii="Times New Roman" w:hAnsi="Times New Roman" w:eastAsia="宋体" w:cs="Times New Roman"/>
                <w:color w:val="000000"/>
                <w:szCs w:val="21"/>
                <w:u w:val="single"/>
              </w:rPr>
              <w:t>million yuan</w:t>
            </w:r>
            <w:r>
              <w:rPr>
                <w:rFonts w:ascii="Times New Roman" w:hAnsi="Times New Roman" w:eastAsia="宋体" w:cs="Times New Roman"/>
                <w:color w:val="000000"/>
                <w:szCs w:val="21"/>
                <w:u w:val="single"/>
              </w:rPr>
              <w:t xml:space="preserve">  </w:t>
            </w:r>
          </w:p>
        </w:tc>
      </w:tr>
      <w:tr w14:paraId="7E17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23C6AEBE">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本标段最高投标限价：</w:t>
            </w:r>
          </w:p>
          <w:p w14:paraId="186E7130">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tender control price of the package:</w:t>
            </w:r>
          </w:p>
        </w:tc>
        <w:tc>
          <w:tcPr>
            <w:tcW w:w="6634" w:type="dxa"/>
            <w:gridSpan w:val="5"/>
            <w:vAlign w:val="center"/>
          </w:tcPr>
          <w:p w14:paraId="75051CC3">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1140.1</w:t>
            </w:r>
            <w:r>
              <w:rPr>
                <w:rFonts w:hint="eastAsia" w:ascii="Times New Roman" w:hAnsi="Times New Roman" w:eastAsia="宋体" w:cs="Times New Roman"/>
                <w:color w:val="000000"/>
                <w:szCs w:val="21"/>
                <w:u w:val="single"/>
                <w:lang w:val="en-US" w:eastAsia="zh-CN"/>
              </w:rPr>
              <w:t>6832</w:t>
            </w:r>
            <w:r>
              <w:rPr>
                <w:rFonts w:hint="eastAsia" w:ascii="Times New Roman" w:hAnsi="Times New Roman" w:eastAsia="宋体" w:cs="Times New Roman"/>
                <w:color w:val="000000"/>
                <w:szCs w:val="21"/>
                <w:u w:val="single"/>
              </w:rPr>
              <w:t>6</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万元人民币</w:t>
            </w:r>
          </w:p>
          <w:p w14:paraId="5FF908B1">
            <w:pPr>
              <w:spacing w:before="156" w:beforeLines="50" w:line="360" w:lineRule="auto"/>
              <w:rPr>
                <w:rFonts w:ascii="Times New Roman" w:hAnsi="Times New Roman" w:eastAsia="宋体" w:cs="Times New Roman"/>
                <w:color w:val="000000"/>
                <w:szCs w:val="21"/>
                <w:lang w:val="fr-FR"/>
              </w:rPr>
            </w:pPr>
            <w:r>
              <w:rPr>
                <w:rFonts w:ascii="Times New Roman" w:hAnsi="Times New Roman" w:eastAsia="宋体" w:cs="Times New Roman"/>
                <w:color w:val="000000"/>
                <w:szCs w:val="21"/>
              </w:rPr>
              <w:t>RMB</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11401</w:t>
            </w:r>
            <w:r>
              <w:rPr>
                <w:rFonts w:hint="eastAsia" w:ascii="Times New Roman" w:hAnsi="Times New Roman" w:eastAsia="宋体" w:cs="Times New Roman"/>
                <w:color w:val="000000"/>
                <w:szCs w:val="21"/>
                <w:u w:val="single"/>
                <w:lang w:val="en-US" w:eastAsia="zh-CN"/>
              </w:rPr>
              <w:t>68</w:t>
            </w:r>
            <w:bookmarkStart w:id="2" w:name="_GoBack"/>
            <w:bookmarkEnd w:id="2"/>
            <w:r>
              <w:rPr>
                <w:rFonts w:hint="eastAsia" w:ascii="Times New Roman" w:hAnsi="Times New Roman" w:eastAsia="宋体" w:cs="Times New Roman"/>
                <w:color w:val="000000"/>
                <w:szCs w:val="21"/>
                <w:u w:val="single"/>
              </w:rPr>
              <w:t>3.26 yuan</w:t>
            </w:r>
            <w:r>
              <w:rPr>
                <w:rFonts w:ascii="Times New Roman" w:hAnsi="Times New Roman" w:eastAsia="宋体" w:cs="Times New Roman"/>
                <w:color w:val="000000"/>
                <w:szCs w:val="21"/>
                <w:u w:val="single"/>
              </w:rPr>
              <w:t xml:space="preserve">  </w:t>
            </w:r>
          </w:p>
        </w:tc>
      </w:tr>
      <w:tr w14:paraId="107C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0FBFBAC3">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计划施工工期：</w:t>
            </w:r>
          </w:p>
          <w:p w14:paraId="798602E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Planned construction period of the works:</w:t>
            </w:r>
          </w:p>
        </w:tc>
        <w:tc>
          <w:tcPr>
            <w:tcW w:w="6634" w:type="dxa"/>
            <w:gridSpan w:val="5"/>
          </w:tcPr>
          <w:p w14:paraId="38B5EA6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90</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日历天</w:t>
            </w:r>
          </w:p>
          <w:p w14:paraId="252994D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 xml:space="preserve"> 90</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calendar days</w:t>
            </w:r>
          </w:p>
        </w:tc>
      </w:tr>
      <w:tr w14:paraId="0BD4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15D425B1">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其他说明：</w:t>
            </w:r>
            <w:r>
              <w:rPr>
                <w:rFonts w:ascii="Times New Roman" w:hAnsi="Times New Roman" w:cs="Times New Roman"/>
              </w:rPr>
              <w:t>Other instructions</w:t>
            </w:r>
            <w:r>
              <w:rPr>
                <w:rFonts w:ascii="Times New Roman" w:hAnsi="Times New Roman" w:eastAsia="宋体" w:cs="Times New Roman"/>
                <w:color w:val="000000"/>
                <w:szCs w:val="21"/>
              </w:rPr>
              <w:t>:</w:t>
            </w:r>
          </w:p>
        </w:tc>
        <w:tc>
          <w:tcPr>
            <w:tcW w:w="6634" w:type="dxa"/>
            <w:gridSpan w:val="5"/>
          </w:tcPr>
          <w:p w14:paraId="2A853AE3">
            <w:pPr>
              <w:spacing w:before="156" w:beforeLines="50" w:line="360" w:lineRule="auto"/>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本项目幕墙工程包括：依据招标文件、工程量清单、施工图图纸所显示的幕墙材料采购、加工(包括辅材)、运输、装卸、安装、成品保护、施工垃圾清理、试验检测、验收(含内外保洁)、保修、售后服务等内容，以及所有按工程规范要求以及为取得政府主管部门批准所需的任何检测及一切要求(满足节能专项验收规范所需的任何工作)。</w:t>
            </w:r>
          </w:p>
          <w:p w14:paraId="06B6A59C">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The curtain wall project of this project includes: curtain wall material procurement, processing (including auxiliary materials), transportation, loading and unloading, installation, finished product protection, construction waste cleaning, test and inspection, acceptance (including internal and external cleaning), warranty, after-sales service and other contents according to the bidding documents, bills of quantities and construction drawings, as well as all the requirements of the engineering specifications and any testing and all requirements required for the approval of the competent government departments (any work required to meet the special acceptance specifications for energy conservation).</w:t>
            </w:r>
            <w:r>
              <w:rPr>
                <w:rFonts w:ascii="Times New Roman" w:hAnsi="Times New Roman" w:eastAsia="宋体" w:cs="Times New Roman"/>
                <w:color w:val="000000"/>
                <w:szCs w:val="21"/>
                <w:u w:val="single"/>
              </w:rPr>
              <w:t xml:space="preserve">   </w:t>
            </w:r>
          </w:p>
        </w:tc>
      </w:tr>
      <w:tr w14:paraId="3531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39" w:type="dxa"/>
            <w:gridSpan w:val="6"/>
            <w:vAlign w:val="center"/>
          </w:tcPr>
          <w:p w14:paraId="5F9D6B7F">
            <w:pPr>
              <w:spacing w:before="156" w:beforeLines="50" w:line="360" w:lineRule="auto"/>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投标条件</w:t>
            </w:r>
            <w:r>
              <w:rPr>
                <w:rFonts w:ascii="Times New Roman" w:hAnsi="Times New Roman" w:eastAsia="宋体" w:cs="Times New Roman"/>
                <w:b/>
                <w:color w:val="FF0000"/>
                <w:szCs w:val="21"/>
              </w:rPr>
              <w:t xml:space="preserve"> </w:t>
            </w:r>
            <w:r>
              <w:rPr>
                <w:rFonts w:ascii="Times New Roman" w:hAnsi="Times New Roman" w:eastAsia="宋体" w:cs="Times New Roman"/>
                <w:b/>
                <w:szCs w:val="21"/>
              </w:rPr>
              <w:t>Conditions of Tender</w:t>
            </w:r>
          </w:p>
        </w:tc>
      </w:tr>
      <w:tr w14:paraId="7B44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Merge w:val="restart"/>
            <w:vAlign w:val="center"/>
          </w:tcPr>
          <w:p w14:paraId="00F4B4BA">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合格投标人应具备的资格条件：</w:t>
            </w:r>
          </w:p>
          <w:p w14:paraId="50942AB1">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Qualification and requirements of the tenderers</w:t>
            </w:r>
          </w:p>
        </w:tc>
        <w:tc>
          <w:tcPr>
            <w:tcW w:w="1577" w:type="dxa"/>
            <w:vAlign w:val="center"/>
          </w:tcPr>
          <w:p w14:paraId="75CC178E">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资质要求</w:t>
            </w:r>
          </w:p>
          <w:p w14:paraId="5F369B05">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Tenderer shall have all of the following qualifications:</w:t>
            </w:r>
          </w:p>
        </w:tc>
        <w:tc>
          <w:tcPr>
            <w:tcW w:w="5057" w:type="dxa"/>
            <w:gridSpan w:val="4"/>
          </w:tcPr>
          <w:p w14:paraId="4EEE74E0">
            <w:pPr>
              <w:spacing w:before="156" w:beforeLines="50" w:line="360" w:lineRule="auto"/>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投标人企业资质需具有中华人民共和国住房和城乡建设部颁发的建筑幕墙工程施工专业承包二级及其以上。以上资质要求，投标人只要符合任何一条，但同一条中的多项资质要求需同时满足。</w:t>
            </w:r>
          </w:p>
          <w:p w14:paraId="14132CF1">
            <w:pPr>
              <w:spacing w:before="156" w:beforeLines="50" w:line="360" w:lineRule="auto"/>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 Second level construction professionalcontracting building curtain wall engineering issued by theMinistry of Housing and Urban Rural Development of the People's Republic of China</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w:t>
            </w:r>
          </w:p>
          <w:p w14:paraId="4CE5FD09">
            <w:pPr>
              <w:spacing w:before="156" w:beforeLines="50" w:line="360" w:lineRule="auto"/>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The above qualification requirements require bidders to meet any one of them, but multiple qualification requirements in the same item must be met simultaneously.</w:t>
            </w:r>
          </w:p>
        </w:tc>
      </w:tr>
      <w:tr w14:paraId="3B45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Merge w:val="continue"/>
          </w:tcPr>
          <w:p w14:paraId="17FB3E09">
            <w:pPr>
              <w:spacing w:before="156" w:beforeLines="50" w:line="360" w:lineRule="auto"/>
              <w:ind w:firstLine="420" w:firstLineChars="200"/>
              <w:jc w:val="right"/>
              <w:rPr>
                <w:rFonts w:ascii="Times New Roman" w:hAnsi="Times New Roman" w:eastAsia="宋体" w:cs="Times New Roman"/>
                <w:color w:val="000000"/>
                <w:szCs w:val="21"/>
              </w:rPr>
            </w:pPr>
          </w:p>
        </w:tc>
        <w:tc>
          <w:tcPr>
            <w:tcW w:w="1577" w:type="dxa"/>
            <w:vAlign w:val="center"/>
          </w:tcPr>
          <w:p w14:paraId="2D86A0CF">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项目负责人资格</w:t>
            </w:r>
          </w:p>
          <w:p w14:paraId="1C87AC39">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Proposed project manager Qualifications</w:t>
            </w:r>
          </w:p>
        </w:tc>
        <w:tc>
          <w:tcPr>
            <w:tcW w:w="5057" w:type="dxa"/>
            <w:gridSpan w:val="4"/>
            <w:vAlign w:val="center"/>
          </w:tcPr>
          <w:p w14:paraId="65CC4D66">
            <w:pPr>
              <w:spacing w:line="360" w:lineRule="auto"/>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项目负责人资格需具有中华人民共和国住房和城乡建设部颁发的中华人民共和国二级及以上建造师执业资格证书，注册专业须为建筑工程</w:t>
            </w:r>
          </w:p>
          <w:p w14:paraId="1BE6CF17">
            <w:pPr>
              <w:spacing w:line="360" w:lineRule="auto"/>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The project leader must be a staff member of the bidder's own unit, holding the first level construction engineer qualification certificate issued by the Ministry of Housing and Urban Rural Development of the People's Republic of China, and the registered major must be construction engineering,</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，项目负责人有下列情形，不得参与本标段投标：</w:t>
            </w:r>
          </w:p>
          <w:p w14:paraId="25C23DC7">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The Tenderee will not accept project manager under any one of the following circumstances</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w:t>
            </w:r>
          </w:p>
          <w:p w14:paraId="183FD646">
            <w:pPr>
              <w:pStyle w:val="210"/>
              <w:numPr>
                <w:ilvl w:val="0"/>
                <w:numId w:val="2"/>
              </w:numPr>
              <w:ind w:firstLineChars="0"/>
              <w:rPr>
                <w:rFonts w:ascii="Times New Roman" w:hAnsi="Times New Roman"/>
                <w:color w:val="000000"/>
              </w:rPr>
            </w:pPr>
            <w:r>
              <w:rPr>
                <w:rFonts w:ascii="Times New Roman" w:hAnsi="Times New Roman"/>
                <w:color w:val="000000"/>
              </w:rPr>
              <w:t>在其他项目担任项目负责人；</w:t>
            </w:r>
          </w:p>
          <w:p w14:paraId="2BBC7ED1">
            <w:pPr>
              <w:spacing w:line="360" w:lineRule="auto"/>
              <w:ind w:firstLine="430"/>
              <w:rPr>
                <w:rFonts w:ascii="Times New Roman" w:hAnsi="Times New Roman" w:eastAsia="宋体" w:cs="Times New Roman"/>
                <w:color w:val="000000"/>
                <w:szCs w:val="21"/>
              </w:rPr>
            </w:pPr>
            <w:r>
              <w:rPr>
                <w:rFonts w:ascii="Times New Roman" w:hAnsi="Times New Roman" w:eastAsia="宋体" w:cs="Times New Roman"/>
                <w:color w:val="000000"/>
                <w:szCs w:val="21"/>
              </w:rPr>
              <w:t>（2）项目负责人在其他项目履行合同过程中发生变更，变更时间未满180天。</w:t>
            </w:r>
          </w:p>
          <w:p w14:paraId="193E3E1F">
            <w:pPr>
              <w:ind w:left="42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rPr>
              <w:t xml:space="preserve"> </w:t>
            </w:r>
            <w:r>
              <w:rPr>
                <w:rFonts w:ascii="Times New Roman" w:hAnsi="Times New Roman" w:cs="Times New Roman"/>
                <w:color w:val="000000"/>
              </w:rPr>
              <w:t>Have other ongoing projects.</w:t>
            </w:r>
          </w:p>
          <w:p w14:paraId="640BFF17">
            <w:pPr>
              <w:spacing w:line="360" w:lineRule="auto"/>
              <w:ind w:firstLine="430"/>
              <w:rPr>
                <w:rFonts w:ascii="Times New Roman" w:hAnsi="Times New Roman" w:eastAsia="宋体" w:cs="Times New Roman"/>
                <w:color w:val="000000"/>
                <w:szCs w:val="21"/>
              </w:rPr>
            </w:pPr>
            <w:r>
              <w:rPr>
                <w:rFonts w:ascii="Times New Roman" w:hAnsi="Times New Roman" w:eastAsia="宋体" w:cs="Times New Roman"/>
                <w:color w:val="000000"/>
                <w:szCs w:val="21"/>
              </w:rPr>
              <w:t>(2) Change of project manager from other project within 180 days.</w:t>
            </w:r>
          </w:p>
        </w:tc>
      </w:tr>
      <w:tr w14:paraId="6124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Merge w:val="continue"/>
          </w:tcPr>
          <w:p w14:paraId="06CEFD87">
            <w:pPr>
              <w:spacing w:before="156" w:beforeLines="50" w:line="360" w:lineRule="auto"/>
              <w:ind w:firstLine="420" w:firstLineChars="200"/>
              <w:jc w:val="right"/>
              <w:rPr>
                <w:rFonts w:ascii="Times New Roman" w:hAnsi="Times New Roman" w:eastAsia="宋体" w:cs="Times New Roman"/>
                <w:color w:val="000000"/>
                <w:szCs w:val="21"/>
              </w:rPr>
            </w:pPr>
          </w:p>
        </w:tc>
        <w:tc>
          <w:tcPr>
            <w:tcW w:w="1577" w:type="dxa"/>
            <w:vAlign w:val="center"/>
          </w:tcPr>
          <w:p w14:paraId="4CA9CB6B">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业绩要求</w:t>
            </w:r>
          </w:p>
          <w:p w14:paraId="4DE0E036">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Tenderer shall have all of the following experience:</w:t>
            </w:r>
          </w:p>
        </w:tc>
        <w:tc>
          <w:tcPr>
            <w:tcW w:w="5057" w:type="dxa"/>
            <w:gridSpan w:val="4"/>
            <w:vAlign w:val="center"/>
          </w:tcPr>
          <w:p w14:paraId="1D910928">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（注：适用于综合评估法的项目。）</w:t>
            </w:r>
          </w:p>
          <w:p w14:paraId="47064BFD">
            <w:pPr>
              <w:spacing w:before="156" w:beforeLines="50" w:line="360" w:lineRule="auto"/>
              <w:rPr>
                <w:rFonts w:ascii="Times New Roman" w:hAnsi="Times New Roman" w:eastAsia="宋体" w:cs="Times New Roman"/>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u w:val="single"/>
              </w:rPr>
              <w:t xml:space="preserve">         </w:t>
            </w:r>
            <w:r>
              <w:rPr>
                <w:rFonts w:ascii="Times New Roman" w:hAnsi="Times New Roman" w:eastAsia="宋体" w:cs="Times New Roman"/>
                <w:szCs w:val="21"/>
              </w:rPr>
              <w:t>(Note: applicable to project that adopted Scoring and Ranking)</w:t>
            </w:r>
          </w:p>
        </w:tc>
      </w:tr>
      <w:tr w14:paraId="073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20" w:hRule="atLeast"/>
          <w:jc w:val="center"/>
        </w:trPr>
        <w:tc>
          <w:tcPr>
            <w:tcW w:w="2405" w:type="dxa"/>
            <w:vMerge w:val="continue"/>
          </w:tcPr>
          <w:p w14:paraId="579C5C15">
            <w:pPr>
              <w:spacing w:before="156" w:beforeLines="50" w:line="360" w:lineRule="auto"/>
              <w:ind w:firstLine="420" w:firstLineChars="200"/>
              <w:jc w:val="right"/>
              <w:rPr>
                <w:rFonts w:ascii="Times New Roman" w:hAnsi="Times New Roman" w:eastAsia="宋体" w:cs="Times New Roman"/>
                <w:color w:val="000000"/>
                <w:szCs w:val="21"/>
              </w:rPr>
            </w:pPr>
          </w:p>
        </w:tc>
        <w:tc>
          <w:tcPr>
            <w:tcW w:w="1577" w:type="dxa"/>
            <w:vAlign w:val="center"/>
          </w:tcPr>
          <w:p w14:paraId="3B6043AC">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其他要求</w:t>
            </w:r>
          </w:p>
          <w:p w14:paraId="24857848">
            <w:pPr>
              <w:spacing w:before="156" w:beforeLines="50" w:line="360" w:lineRule="auto"/>
              <w:ind w:firstLine="420" w:firstLineChars="200"/>
              <w:jc w:val="right"/>
              <w:rPr>
                <w:rFonts w:ascii="Times New Roman" w:hAnsi="Times New Roman" w:eastAsia="宋体" w:cs="Times New Roman"/>
                <w:color w:val="000000"/>
                <w:szCs w:val="21"/>
              </w:rPr>
            </w:pPr>
            <w:r>
              <w:rPr>
                <w:rFonts w:ascii="Times New Roman" w:hAnsi="Times New Roman" w:cs="Times New Roman"/>
              </w:rPr>
              <w:t>Other requirements</w:t>
            </w:r>
          </w:p>
        </w:tc>
        <w:tc>
          <w:tcPr>
            <w:tcW w:w="5057" w:type="dxa"/>
            <w:gridSpan w:val="4"/>
            <w:vAlign w:val="center"/>
          </w:tcPr>
          <w:p w14:paraId="5D21E4A4">
            <w:pPr>
              <w:pStyle w:val="295"/>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Times New Roman" w:hAnsi="Times New Roman" w:cs="Times New Roman"/>
                <w:color w:val="000000"/>
                <w:szCs w:val="21"/>
              </w:rPr>
            </w:pPr>
            <w:r>
              <w:rPr>
                <w:rFonts w:ascii="Times New Roman" w:hAnsi="Times New Roman" w:cs="Times New Roman"/>
                <w:color w:val="000000"/>
                <w:szCs w:val="21"/>
              </w:rPr>
              <w:t>具有控股和管理关系的上级公司和下级公司同时参加投标，招标人将接受□上级公司  □下级公司  为合格投标人。</w:t>
            </w:r>
          </w:p>
          <w:p w14:paraId="58DA9199">
            <w:pPr>
              <w:pStyle w:val="29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left="320"/>
              <w:rPr>
                <w:rFonts w:ascii="Times New Roman" w:hAnsi="Times New Roman" w:cs="Times New Roman"/>
                <w:sz w:val="21"/>
                <w:lang w:val="en-US"/>
              </w:rPr>
            </w:pPr>
            <w:r>
              <w:rPr>
                <w:rFonts w:ascii="Times New Roman" w:hAnsi="Times New Roman" w:cs="Times New Roman"/>
                <w:sz w:val="21"/>
                <w:lang w:val="en-US"/>
              </w:rPr>
              <w:t xml:space="preserve">If holding and management relationship of superior and subordinate companies join in the tendering, </w:t>
            </w:r>
            <w:r>
              <w:rPr>
                <w:rFonts w:ascii="Times New Roman" w:hAnsi="Times New Roman" w:cs="Times New Roman"/>
                <w:color w:val="000000"/>
                <w:szCs w:val="21"/>
                <w:lang w:val="en-US"/>
              </w:rPr>
              <w:t>□</w:t>
            </w:r>
            <w:r>
              <w:rPr>
                <w:rFonts w:ascii="Times New Roman" w:hAnsi="Times New Roman" w:cs="Times New Roman"/>
                <w:sz w:val="21"/>
                <w:lang w:val="en-US"/>
              </w:rPr>
              <w:t xml:space="preserve">superior company / </w:t>
            </w:r>
            <w:r>
              <w:rPr>
                <w:rFonts w:ascii="Times New Roman" w:hAnsi="Times New Roman" w:cs="Times New Roman"/>
                <w:color w:val="000000"/>
                <w:szCs w:val="21"/>
                <w:lang w:val="en-US"/>
              </w:rPr>
              <w:t>□</w:t>
            </w:r>
            <w:r>
              <w:rPr>
                <w:rFonts w:ascii="Times New Roman" w:hAnsi="Times New Roman" w:cs="Times New Roman"/>
                <w:sz w:val="21"/>
                <w:lang w:val="en-US"/>
              </w:rPr>
              <w:t>subordinate company will be chosen as qualified tenderer.</w:t>
            </w:r>
          </w:p>
          <w:p w14:paraId="327E4166">
            <w:pPr>
              <w:spacing w:line="360" w:lineRule="auto"/>
              <w:rPr>
                <w:rFonts w:ascii="Times New Roman" w:hAnsi="Times New Roman" w:eastAsia="宋体" w:cs="Times New Roman"/>
                <w:color w:val="000000"/>
                <w:szCs w:val="21"/>
              </w:rPr>
            </w:pPr>
          </w:p>
          <w:p w14:paraId="019CCE51">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2.政府投资项目：□是，</w:t>
            </w:r>
            <w:r>
              <w:rPr>
                <w:rFonts w:ascii="Segoe UI Emoji" w:hAnsi="Segoe UI Emoji" w:eastAsia="Segoe UI Emoji"/>
                <w:color w:val="0000FF"/>
                <w:lang w:val="zh-CN" w:bidi="zh-CN"/>
              </w:rPr>
              <w:fldChar w:fldCharType="begin"/>
            </w:r>
            <w:r>
              <w:rPr>
                <w:rFonts w:ascii="Segoe UI Emoji" w:hAnsi="Segoe UI Emoji" w:eastAsia="Segoe UI Emoji"/>
                <w:color w:val="0000FF"/>
                <w:lang w:val="zh-CN"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val="zh-CN"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val="zh-CN" w:bidi="zh-CN"/>
              </w:rPr>
              <w:t>☑</w:t>
            </w:r>
            <w:r>
              <w:rPr>
                <w:rFonts w:ascii="Segoe UI Emoji" w:hAnsi="Segoe UI Emoji" w:eastAsia="Segoe UI Emoji"/>
                <w:color w:val="0000FF"/>
                <w:lang w:val="zh-CN" w:bidi="zh-CN"/>
              </w:rPr>
              <w:fldChar w:fldCharType="end"/>
            </w:r>
            <w:r>
              <w:rPr>
                <w:rFonts w:ascii="Times New Roman" w:hAnsi="Times New Roman" w:eastAsia="宋体" w:cs="Times New Roman"/>
                <w:color w:val="000000"/>
                <w:szCs w:val="21"/>
              </w:rPr>
              <w:t>否</w:t>
            </w:r>
          </w:p>
          <w:p w14:paraId="36AA147D">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Government investment projects</w:t>
            </w:r>
            <w:r>
              <w:rPr>
                <w:rFonts w:ascii="Times New Roman" w:hAnsi="Times New Roman" w:eastAsia="宋体" w:cs="Times New Roman"/>
                <w:bCs/>
                <w:color w:val="000000"/>
                <w:szCs w:val="21"/>
              </w:rPr>
              <w:t>□</w:t>
            </w:r>
            <w:r>
              <w:rPr>
                <w:rFonts w:ascii="Times New Roman" w:hAnsi="Times New Roman" w:eastAsia="宋体" w:cs="Times New Roman"/>
                <w:color w:val="000000"/>
                <w:szCs w:val="21"/>
              </w:rPr>
              <w:t>Acceptable</w:t>
            </w:r>
            <w:r>
              <w:rPr>
                <w:rFonts w:ascii="Times New Roman" w:hAnsi="Times New Roman" w:eastAsia="宋体" w:cs="Times New Roman"/>
                <w:bCs/>
                <w:color w:val="000000"/>
                <w:szCs w:val="21"/>
              </w:rPr>
              <w:t xml:space="preserve"> □</w:t>
            </w:r>
            <w:r>
              <w:rPr>
                <w:rFonts w:ascii="Times New Roman" w:hAnsi="Times New Roman" w:eastAsia="宋体" w:cs="Times New Roman"/>
                <w:color w:val="000000"/>
                <w:szCs w:val="21"/>
              </w:rPr>
              <w:t>Not acceptable</w:t>
            </w:r>
          </w:p>
          <w:p w14:paraId="77EE2FC3">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政府采购工程项目：□是，</w:t>
            </w:r>
            <w:r>
              <w:rPr>
                <w:rFonts w:ascii="Segoe UI Emoji" w:hAnsi="Segoe UI Emoji" w:eastAsia="Segoe UI Emoji"/>
                <w:color w:val="0000FF"/>
                <w:lang w:val="zh-CN" w:bidi="zh-CN"/>
              </w:rPr>
              <w:fldChar w:fldCharType="begin"/>
            </w:r>
            <w:r>
              <w:rPr>
                <w:rFonts w:ascii="Segoe UI Emoji" w:hAnsi="Segoe UI Emoji" w:eastAsia="Segoe UI Emoji"/>
                <w:color w:val="0000FF"/>
                <w:lang w:val="zh-CN"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val="zh-CN"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val="zh-CN" w:bidi="zh-CN"/>
              </w:rPr>
              <w:t>☑</w:t>
            </w:r>
            <w:r>
              <w:rPr>
                <w:rFonts w:ascii="Segoe UI Emoji" w:hAnsi="Segoe UI Emoji" w:eastAsia="Segoe UI Emoji"/>
                <w:color w:val="0000FF"/>
                <w:lang w:val="zh-CN" w:bidi="zh-CN"/>
              </w:rPr>
              <w:fldChar w:fldCharType="end"/>
            </w:r>
            <w:r>
              <w:rPr>
                <w:rFonts w:ascii="Times New Roman" w:hAnsi="Times New Roman" w:eastAsia="宋体" w:cs="Times New Roman"/>
                <w:color w:val="000000"/>
                <w:szCs w:val="21"/>
              </w:rPr>
              <w:t>否</w:t>
            </w:r>
          </w:p>
          <w:p w14:paraId="702A8667">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Government procurement project</w:t>
            </w:r>
            <w:r>
              <w:rPr>
                <w:rFonts w:ascii="Times New Roman" w:hAnsi="Times New Roman" w:eastAsia="宋体" w:cs="Times New Roman"/>
                <w:bCs/>
                <w:color w:val="000000"/>
                <w:szCs w:val="21"/>
              </w:rPr>
              <w:t>□</w:t>
            </w:r>
            <w:r>
              <w:rPr>
                <w:rFonts w:ascii="Times New Roman" w:hAnsi="Times New Roman" w:eastAsia="宋体" w:cs="Times New Roman"/>
                <w:color w:val="000000"/>
                <w:szCs w:val="21"/>
              </w:rPr>
              <w:t>Acceptable</w:t>
            </w:r>
            <w:r>
              <w:rPr>
                <w:rFonts w:ascii="Times New Roman" w:hAnsi="Times New Roman" w:eastAsia="宋体" w:cs="Times New Roman"/>
                <w:bCs/>
                <w:color w:val="000000"/>
                <w:szCs w:val="21"/>
              </w:rPr>
              <w:t xml:space="preserve"> □</w:t>
            </w:r>
            <w:r>
              <w:rPr>
                <w:rFonts w:ascii="Times New Roman" w:hAnsi="Times New Roman" w:eastAsia="宋体" w:cs="Times New Roman"/>
                <w:color w:val="000000"/>
                <w:szCs w:val="21"/>
              </w:rPr>
              <w:t>Not acceptable</w:t>
            </w:r>
          </w:p>
          <w:p w14:paraId="0DCBD019">
            <w:pPr>
              <w:spacing w:line="360" w:lineRule="auto"/>
              <w:rPr>
                <w:rFonts w:ascii="Times New Roman" w:hAnsi="Times New Roman" w:eastAsia="宋体" w:cs="Times New Roman"/>
                <w:color w:val="000000"/>
                <w:szCs w:val="21"/>
              </w:rPr>
            </w:pPr>
          </w:p>
          <w:p w14:paraId="50606173">
            <w:pPr>
              <w:spacing w:line="360" w:lineRule="auto"/>
              <w:ind w:firstLine="210" w:firstLineChars="100"/>
              <w:rPr>
                <w:rFonts w:ascii="Times New Roman" w:hAnsi="Times New Roman" w:eastAsia="宋体" w:cs="Times New Roman"/>
                <w:color w:val="000000"/>
                <w:szCs w:val="21"/>
              </w:rPr>
            </w:pPr>
            <w:r>
              <w:rPr>
                <w:rFonts w:ascii="Times New Roman" w:hAnsi="Times New Roman" w:eastAsia="宋体" w:cs="Times New Roman"/>
                <w:color w:val="000000"/>
                <w:szCs w:val="21"/>
              </w:rPr>
              <w:t>预留中小企业份额项目：□是，</w:t>
            </w:r>
            <w:r>
              <w:rPr>
                <w:rFonts w:ascii="Segoe UI Emoji" w:hAnsi="Segoe UI Emoji" w:eastAsia="Segoe UI Emoji"/>
                <w:color w:val="0000FF"/>
                <w:lang w:val="zh-CN" w:bidi="zh-CN"/>
              </w:rPr>
              <w:fldChar w:fldCharType="begin"/>
            </w:r>
            <w:r>
              <w:rPr>
                <w:rFonts w:ascii="Segoe UI Emoji" w:hAnsi="Segoe UI Emoji" w:eastAsia="Segoe UI Emoji"/>
                <w:color w:val="0000FF"/>
                <w:lang w:val="zh-CN"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val="zh-CN"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val="zh-CN" w:bidi="zh-CN"/>
              </w:rPr>
              <w:t>☑</w:t>
            </w:r>
            <w:r>
              <w:rPr>
                <w:rFonts w:ascii="Segoe UI Emoji" w:hAnsi="Segoe UI Emoji" w:eastAsia="Segoe UI Emoji"/>
                <w:color w:val="0000FF"/>
                <w:lang w:val="zh-CN" w:bidi="zh-CN"/>
              </w:rPr>
              <w:fldChar w:fldCharType="end"/>
            </w:r>
            <w:r>
              <w:rPr>
                <w:rFonts w:ascii="Times New Roman" w:hAnsi="Times New Roman" w:eastAsia="宋体" w:cs="Times New Roman"/>
                <w:color w:val="000000"/>
                <w:szCs w:val="21"/>
              </w:rPr>
              <w:t>否</w:t>
            </w:r>
          </w:p>
          <w:p w14:paraId="11293F6F">
            <w:pPr>
              <w:spacing w:line="360" w:lineRule="auto"/>
              <w:rPr>
                <w:rFonts w:ascii="Times New Roman" w:hAnsi="Times New Roman" w:eastAsia="宋体" w:cs="Times New Roman"/>
                <w:color w:val="000000"/>
                <w:szCs w:val="21"/>
              </w:rPr>
            </w:pPr>
            <w:r>
              <w:rPr>
                <w:rFonts w:ascii="Times New Roman" w:hAnsi="Times New Roman" w:cs="Times New Roman"/>
              </w:rPr>
              <w:t>Projects with reserved shares for small and medium enterprises</w:t>
            </w:r>
            <w:r>
              <w:rPr>
                <w:rFonts w:ascii="Times New Roman" w:hAnsi="Times New Roman" w:eastAsia="宋体" w:cs="Times New Roman"/>
                <w:bCs/>
                <w:color w:val="000000"/>
                <w:szCs w:val="21"/>
              </w:rPr>
              <w:t>□</w:t>
            </w:r>
            <w:r>
              <w:rPr>
                <w:rFonts w:ascii="Times New Roman" w:hAnsi="Times New Roman" w:eastAsia="宋体" w:cs="Times New Roman"/>
                <w:color w:val="000000"/>
                <w:szCs w:val="21"/>
              </w:rPr>
              <w:t>Acceptable</w:t>
            </w:r>
            <w:r>
              <w:rPr>
                <w:rFonts w:ascii="Times New Roman" w:hAnsi="Times New Roman" w:eastAsia="宋体" w:cs="Times New Roman"/>
                <w:bCs/>
                <w:color w:val="000000"/>
                <w:szCs w:val="21"/>
              </w:rPr>
              <w:t xml:space="preserve"> □</w:t>
            </w:r>
            <w:r>
              <w:rPr>
                <w:rFonts w:ascii="Times New Roman" w:hAnsi="Times New Roman" w:eastAsia="宋体" w:cs="Times New Roman"/>
                <w:color w:val="000000"/>
                <w:szCs w:val="21"/>
              </w:rPr>
              <w:t>Not acceptable</w:t>
            </w:r>
          </w:p>
          <w:p w14:paraId="5DC38373">
            <w:pPr>
              <w:spacing w:line="360" w:lineRule="auto"/>
              <w:rPr>
                <w:rFonts w:ascii="Times New Roman" w:hAnsi="Times New Roman" w:eastAsia="宋体" w:cs="Times New Roman"/>
                <w:color w:val="000000"/>
                <w:szCs w:val="21"/>
              </w:rPr>
            </w:pPr>
          </w:p>
          <w:p w14:paraId="11AC8437">
            <w:pPr>
              <w:spacing w:line="360" w:lineRule="auto"/>
              <w:ind w:firstLine="210" w:firstLineChars="100"/>
              <w:rPr>
                <w:rFonts w:ascii="Times New Roman" w:hAnsi="Times New Roman" w:eastAsia="宋体" w:cs="Times New Roman"/>
                <w:color w:val="000000"/>
                <w:szCs w:val="21"/>
              </w:rPr>
            </w:pPr>
            <w:r>
              <w:rPr>
                <w:rFonts w:ascii="Times New Roman" w:hAnsi="Times New Roman" w:eastAsia="宋体" w:cs="Times New Roman"/>
                <w:color w:val="000000"/>
                <w:szCs w:val="21"/>
              </w:rPr>
              <w:t>□项目整体/标段预留：仅限中小企业投标，投标人须提交《中小企业声明函》。</w:t>
            </w:r>
          </w:p>
          <w:p w14:paraId="4EE32B2C">
            <w:pPr>
              <w:pStyle w:val="29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rPr>
                <w:rFonts w:ascii="Times New Roman" w:hAnsi="Times New Roman" w:cs="Times New Roman"/>
                <w:sz w:val="21"/>
                <w:lang w:val="en-US"/>
              </w:rPr>
            </w:pPr>
            <w:r>
              <w:rPr>
                <w:rFonts w:ascii="Times New Roman" w:hAnsi="Times New Roman" w:cs="Times New Roman"/>
                <w:sz w:val="21"/>
                <w:lang w:val="en-US"/>
              </w:rPr>
              <w:t>Project reservation/package reservation: Limited to tenderers from small and medium enterprises (SMEs). tenderers must submit an SME declaration form.</w:t>
            </w:r>
          </w:p>
          <w:p w14:paraId="204930FC">
            <w:pPr>
              <w:spacing w:line="360" w:lineRule="auto"/>
              <w:ind w:firstLine="210" w:firstLineChars="100"/>
              <w:rPr>
                <w:rFonts w:ascii="Times New Roman" w:hAnsi="Times New Roman" w:eastAsia="宋体" w:cs="Times New Roman"/>
                <w:color w:val="000000"/>
                <w:szCs w:val="21"/>
              </w:rPr>
            </w:pPr>
          </w:p>
          <w:p w14:paraId="498C9279">
            <w:pPr>
              <w:spacing w:line="360" w:lineRule="auto"/>
              <w:ind w:firstLine="210" w:firstLineChars="100"/>
              <w:rPr>
                <w:rFonts w:ascii="Times New Roman" w:hAnsi="Times New Roman" w:eastAsia="宋体" w:cs="Times New Roman"/>
                <w:color w:val="000000"/>
                <w:szCs w:val="21"/>
              </w:rPr>
            </w:pPr>
            <w:r>
              <w:rPr>
                <w:rFonts w:ascii="Times New Roman" w:hAnsi="Times New Roman" w:eastAsia="宋体" w:cs="Times New Roman"/>
                <w:color w:val="000000"/>
                <w:szCs w:val="21"/>
              </w:rPr>
              <w:t>□联合体/分包预留：须由大型企业和中小企业组成联合体投标，或者投标人承诺将本项目非主体、非关键性工作分包给中小企业；并且上述联合体或者分包预留中，中小企业的合同份额在投标价的占比不低于____%。</w:t>
            </w:r>
          </w:p>
          <w:p w14:paraId="068BF59E">
            <w:pPr>
              <w:spacing w:line="360" w:lineRule="auto"/>
              <w:ind w:firstLine="210" w:firstLineChars="100"/>
              <w:rPr>
                <w:rFonts w:ascii="Times New Roman" w:hAnsi="Times New Roman" w:eastAsia="宋体" w:cs="Times New Roman"/>
                <w:color w:val="000000"/>
                <w:szCs w:val="21"/>
              </w:rPr>
            </w:pPr>
            <w:r>
              <w:rPr>
                <w:rFonts w:ascii="Times New Roman" w:hAnsi="Times New Roman" w:eastAsia="宋体" w:cs="Times New Roman"/>
                <w:color w:val="000000"/>
                <w:szCs w:val="21"/>
              </w:rPr>
              <w:t>注：中小企业行业及划型标准按照工业和信息化部、国家统计局、发展改革委、财政部研究制定的《中小企业划型标准规定》（工信部联企业〔2011〕300号）执行。</w:t>
            </w:r>
          </w:p>
          <w:p w14:paraId="2F13880D">
            <w:pPr>
              <w:pStyle w:val="29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54"/>
              <w:rPr>
                <w:rFonts w:ascii="Times New Roman" w:hAnsi="Times New Roman" w:cs="Times New Roman"/>
                <w:sz w:val="21"/>
                <w:lang w:val="en-US"/>
              </w:rPr>
            </w:pPr>
            <w:r>
              <w:rPr>
                <w:rFonts w:ascii="Times New Roman" w:hAnsi="Times New Roman" w:cs="Times New Roman"/>
                <w:color w:val="000000"/>
                <w:szCs w:val="21"/>
                <w:lang w:val="en-US"/>
              </w:rPr>
              <w:t>□</w:t>
            </w:r>
            <w:r>
              <w:rPr>
                <w:rFonts w:ascii="Times New Roman" w:hAnsi="Times New Roman" w:cs="Times New Roman"/>
                <w:sz w:val="21"/>
                <w:lang w:val="en-US"/>
              </w:rPr>
              <w:t>Consortium or joint venture reservation /</w:t>
            </w:r>
            <w:r>
              <w:rPr>
                <w:rFonts w:ascii="Times New Roman" w:hAnsi="Times New Roman" w:cs="Times New Roman"/>
                <w:lang w:val="en-US"/>
              </w:rPr>
              <w:t xml:space="preserve"> </w:t>
            </w:r>
            <w:r>
              <w:rPr>
                <w:rFonts w:ascii="Times New Roman" w:hAnsi="Times New Roman" w:cs="Times New Roman"/>
                <w:sz w:val="21"/>
                <w:lang w:val="en-US"/>
              </w:rPr>
              <w:t xml:space="preserve">sub-contract reservation: Requires a consortium consisting of large and small and medium enterprises (SMEs) to </w:t>
            </w:r>
            <w:r>
              <w:rPr>
                <w:rFonts w:hint="eastAsia" w:ascii="Times New Roman" w:hAnsi="Times New Roman" w:cs="Times New Roman"/>
                <w:sz w:val="21"/>
                <w:lang w:val="en-US"/>
              </w:rPr>
              <w:t>tender</w:t>
            </w:r>
            <w:r>
              <w:rPr>
                <w:rFonts w:ascii="Times New Roman" w:hAnsi="Times New Roman" w:cs="Times New Roman"/>
                <w:sz w:val="21"/>
                <w:lang w:val="en-US"/>
              </w:rPr>
              <w:t xml:space="preserve">, or a commitment from the </w:t>
            </w:r>
            <w:r>
              <w:rPr>
                <w:rFonts w:hint="eastAsia" w:ascii="Times New Roman" w:hAnsi="Times New Roman" w:cs="Times New Roman"/>
                <w:sz w:val="21"/>
                <w:lang w:val="en-US"/>
              </w:rPr>
              <w:t>tender</w:t>
            </w:r>
            <w:r>
              <w:rPr>
                <w:rFonts w:ascii="Times New Roman" w:hAnsi="Times New Roman" w:cs="Times New Roman"/>
                <w:sz w:val="21"/>
                <w:lang w:val="en-US"/>
              </w:rPr>
              <w:t>er to subcontract non-principle, non-critical work to SMEs. The contract share of SMEs must be more than</w:t>
            </w:r>
            <w:r>
              <w:rPr>
                <w:rFonts w:ascii="Times New Roman" w:hAnsi="Times New Roman" w:cs="Times New Roman"/>
                <w:sz w:val="21"/>
                <w:u w:val="single"/>
                <w:lang w:val="en-US"/>
              </w:rPr>
              <w:t xml:space="preserve">  _  </w:t>
            </w:r>
            <w:r>
              <w:rPr>
                <w:rFonts w:ascii="Times New Roman" w:hAnsi="Times New Roman" w:cs="Times New Roman"/>
                <w:sz w:val="21"/>
                <w:lang w:val="en-US"/>
              </w:rPr>
              <w:t>percentage of the tender price.</w:t>
            </w:r>
          </w:p>
          <w:p w14:paraId="2410D12F">
            <w:pPr>
              <w:pStyle w:val="29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360" w:lineRule="auto"/>
              <w:ind w:firstLine="454"/>
              <w:rPr>
                <w:rFonts w:ascii="Times New Roman" w:hAnsi="Times New Roman" w:cs="Times New Roman"/>
                <w:sz w:val="21"/>
                <w:lang w:val="en-US"/>
              </w:rPr>
            </w:pPr>
            <w:r>
              <w:rPr>
                <w:rFonts w:ascii="Times New Roman" w:hAnsi="Times New Roman" w:cs="Times New Roman"/>
                <w:sz w:val="21"/>
                <w:lang w:val="en-US"/>
              </w:rPr>
              <w:t>Note: The industry classification and classification criteria for small and medium enterprises (SMEs) shall be implemented in accordance with the classification standard of small and medium-sized enterprises (MIIT and Joint Enterprise [2011] No. 300).</w:t>
            </w:r>
          </w:p>
          <w:p w14:paraId="04D4B6DE">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3.其他：</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（如需）</w:t>
            </w:r>
          </w:p>
          <w:p w14:paraId="425A65B2">
            <w:pPr>
              <w:spacing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3.Others:</w:t>
            </w:r>
            <w:r>
              <w:rPr>
                <w:rFonts w:ascii="Times New Roman" w:hAnsi="Times New Roman" w:eastAsia="宋体" w:cs="Times New Roman"/>
                <w:color w:val="000000"/>
                <w:szCs w:val="21"/>
                <w:u w:val="single"/>
              </w:rPr>
              <w:t xml:space="preserve">                  </w:t>
            </w:r>
          </w:p>
        </w:tc>
      </w:tr>
      <w:tr w14:paraId="74AE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05" w:type="dxa"/>
          </w:tcPr>
          <w:p w14:paraId="429FA8A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是否接受联合体投标：</w:t>
            </w:r>
          </w:p>
          <w:p w14:paraId="123C1F5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Consortium or Joint Venture:</w:t>
            </w:r>
          </w:p>
        </w:tc>
        <w:tc>
          <w:tcPr>
            <w:tcW w:w="6634" w:type="dxa"/>
            <w:gridSpan w:val="5"/>
          </w:tcPr>
          <w:p w14:paraId="278A3E6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□是  Acceptable</w:t>
            </w:r>
            <w:r>
              <w:rPr>
                <w:rFonts w:ascii="Segoe UI Emoji" w:hAnsi="Segoe UI Emoji" w:eastAsia="Segoe UI Emoji"/>
                <w:color w:val="0000FF"/>
                <w:lang w:val="zh-CN" w:bidi="zh-CN"/>
              </w:rPr>
              <w:fldChar w:fldCharType="begin"/>
            </w:r>
            <w:r>
              <w:rPr>
                <w:rFonts w:ascii="Segoe UI Emoji" w:hAnsi="Segoe UI Emoji" w:eastAsia="Segoe UI Emoji"/>
                <w:color w:val="0000FF"/>
                <w:lang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bidi="zh-CN"/>
              </w:rPr>
              <w:t>☑</w:t>
            </w:r>
            <w:r>
              <w:rPr>
                <w:rFonts w:ascii="Segoe UI Emoji" w:hAnsi="Segoe UI Emoji" w:eastAsia="Segoe UI Emoji"/>
                <w:color w:val="0000FF"/>
                <w:lang w:val="zh-CN" w:bidi="zh-CN"/>
              </w:rPr>
              <w:fldChar w:fldCharType="end"/>
            </w:r>
            <w:r>
              <w:rPr>
                <w:rFonts w:ascii="Times New Roman" w:hAnsi="Times New Roman" w:eastAsia="宋体" w:cs="Times New Roman"/>
                <w:color w:val="000000"/>
                <w:szCs w:val="21"/>
              </w:rPr>
              <w:t>否  Not acceptable</w:t>
            </w:r>
          </w:p>
        </w:tc>
      </w:tr>
      <w:tr w14:paraId="5921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05" w:type="dxa"/>
          </w:tcPr>
          <w:p w14:paraId="368B0C89">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是否采用批量招标</w:t>
            </w:r>
          </w:p>
          <w:p w14:paraId="73ADC7DB">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cs="Times New Roman"/>
              </w:rPr>
              <w:t>B</w:t>
            </w:r>
            <w:r>
              <w:rPr>
                <w:rFonts w:ascii="Times New Roman" w:hAnsi="Times New Roman" w:cs="Times New Roman"/>
              </w:rPr>
              <w:t>atch tendering:</w:t>
            </w:r>
          </w:p>
        </w:tc>
        <w:tc>
          <w:tcPr>
            <w:tcW w:w="6634" w:type="dxa"/>
            <w:gridSpan w:val="5"/>
          </w:tcPr>
          <w:p w14:paraId="6CD91A10">
            <w:pPr>
              <w:spacing w:before="156" w:beforeLines="50" w:line="360" w:lineRule="auto"/>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□是 </w:t>
            </w:r>
            <w:r>
              <w:rPr>
                <w:rFonts w:ascii="Times New Roman" w:hAnsi="Times New Roman" w:eastAsia="宋体" w:cs="Times New Roman"/>
                <w:color w:val="000000"/>
                <w:szCs w:val="21"/>
              </w:rPr>
              <w:t>Acceptable</w:t>
            </w:r>
            <w:r>
              <w:rPr>
                <w:rFonts w:ascii="Times New Roman" w:hAnsi="Times New Roman" w:eastAsia="宋体" w:cs="Times New Roman"/>
                <w:bCs/>
                <w:color w:val="000000"/>
                <w:szCs w:val="21"/>
              </w:rPr>
              <w:t xml:space="preserve"> </w:t>
            </w:r>
            <w:r>
              <w:rPr>
                <w:rFonts w:ascii="Segoe UI Emoji" w:hAnsi="Segoe UI Emoji" w:eastAsia="Segoe UI Emoji"/>
                <w:color w:val="0000FF"/>
                <w:lang w:val="zh-CN" w:bidi="zh-CN"/>
              </w:rPr>
              <w:fldChar w:fldCharType="begin"/>
            </w:r>
            <w:r>
              <w:rPr>
                <w:rFonts w:ascii="Segoe UI Emoji" w:hAnsi="Segoe UI Emoji" w:eastAsia="Segoe UI Emoji"/>
                <w:color w:val="0000FF"/>
                <w:lang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bidi="zh-CN"/>
              </w:rPr>
              <w:t>☑</w:t>
            </w:r>
            <w:r>
              <w:rPr>
                <w:rFonts w:ascii="Segoe UI Emoji" w:hAnsi="Segoe UI Emoji" w:eastAsia="Segoe UI Emoji"/>
                <w:color w:val="0000FF"/>
                <w:lang w:val="zh-CN" w:bidi="zh-CN"/>
              </w:rPr>
              <w:fldChar w:fldCharType="end"/>
            </w:r>
            <w:r>
              <w:rPr>
                <w:rFonts w:ascii="Times New Roman" w:hAnsi="Times New Roman" w:eastAsia="宋体" w:cs="Times New Roman"/>
                <w:bCs/>
                <w:color w:val="000000"/>
                <w:szCs w:val="21"/>
              </w:rPr>
              <w:t>否</w:t>
            </w:r>
            <w:r>
              <w:rPr>
                <w:rFonts w:ascii="Times New Roman" w:hAnsi="Times New Roman" w:eastAsia="宋体" w:cs="Times New Roman"/>
                <w:color w:val="000000"/>
                <w:szCs w:val="21"/>
              </w:rPr>
              <w:t xml:space="preserve"> Not acceptable</w:t>
            </w:r>
          </w:p>
        </w:tc>
      </w:tr>
      <w:tr w14:paraId="3FBF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 w:hRule="atLeast"/>
          <w:jc w:val="center"/>
        </w:trPr>
        <w:tc>
          <w:tcPr>
            <w:tcW w:w="2405" w:type="dxa"/>
          </w:tcPr>
          <w:p w14:paraId="583135BF">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批量招标项目标段信息</w:t>
            </w:r>
          </w:p>
          <w:p w14:paraId="652A25DE">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Package information of </w:t>
            </w:r>
            <w:r>
              <w:rPr>
                <w:rFonts w:ascii="Times New Roman" w:hAnsi="Times New Roman" w:cs="Times New Roman"/>
              </w:rPr>
              <w:t>batch tendering project</w:t>
            </w:r>
          </w:p>
        </w:tc>
        <w:tc>
          <w:tcPr>
            <w:tcW w:w="6634" w:type="dxa"/>
            <w:gridSpan w:val="5"/>
          </w:tcPr>
          <w:p w14:paraId="1CFBAFB6">
            <w:pPr>
              <w:spacing w:before="156" w:beforeLines="50" w:line="360" w:lineRule="auto"/>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批量招标项目标段清单 Package</w:t>
            </w:r>
            <w:r>
              <w:rPr>
                <w:rFonts w:hint="eastAsia" w:ascii="Times New Roman" w:hAnsi="Times New Roman" w:eastAsia="宋体" w:cs="Times New Roman"/>
                <w:color w:val="000000"/>
                <w:szCs w:val="21"/>
              </w:rPr>
              <w:t xml:space="preserve"> list of </w:t>
            </w:r>
            <w:r>
              <w:rPr>
                <w:rFonts w:ascii="Times New Roman" w:hAnsi="Times New Roman" w:cs="Times New Roman"/>
              </w:rPr>
              <w:t>batch tendering project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306"/>
              <w:gridCol w:w="1307"/>
              <w:gridCol w:w="1307"/>
            </w:tblGrid>
            <w:tr w14:paraId="4D11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Pr>
                <w:p w14:paraId="2405EECE">
                  <w:pPr>
                    <w:spacing w:before="156" w:beforeLines="50" w:line="360" w:lineRule="auto"/>
                    <w:jc w:val="left"/>
                    <w:rPr>
                      <w:rFonts w:ascii="Times New Roman" w:hAnsi="Times New Roman" w:eastAsia="宋体" w:cs="Times New Roman"/>
                      <w:sz w:val="20"/>
                      <w:szCs w:val="21"/>
                    </w:rPr>
                  </w:pPr>
                  <w:r>
                    <w:rPr>
                      <w:rFonts w:ascii="Times New Roman" w:hAnsi="Times New Roman" w:eastAsia="宋体" w:cs="Times New Roman"/>
                      <w:sz w:val="20"/>
                      <w:szCs w:val="21"/>
                    </w:rPr>
                    <w:t>报建编号</w:t>
                  </w:r>
                </w:p>
                <w:p w14:paraId="09D05C02">
                  <w:pPr>
                    <w:spacing w:before="156" w:beforeLines="50" w:line="360" w:lineRule="auto"/>
                    <w:jc w:val="left"/>
                    <w:rPr>
                      <w:rFonts w:ascii="Times New Roman" w:hAnsi="Times New Roman" w:eastAsia="宋体" w:cs="Times New Roman"/>
                      <w:color w:val="000000"/>
                      <w:sz w:val="20"/>
                      <w:szCs w:val="21"/>
                    </w:rPr>
                  </w:pPr>
                  <w:r>
                    <w:rPr>
                      <w:rFonts w:ascii="Times New Roman" w:hAnsi="Times New Roman" w:eastAsia="宋体" w:cs="Times New Roman"/>
                      <w:color w:val="000000"/>
                      <w:sz w:val="20"/>
                      <w:szCs w:val="21"/>
                    </w:rPr>
                    <w:t>Registration No.:</w:t>
                  </w:r>
                </w:p>
              </w:tc>
              <w:tc>
                <w:tcPr>
                  <w:tcW w:w="1306" w:type="dxa"/>
                </w:tcPr>
                <w:p w14:paraId="63CE4F94">
                  <w:pPr>
                    <w:spacing w:before="156" w:beforeLines="50" w:line="360" w:lineRule="auto"/>
                    <w:jc w:val="left"/>
                    <w:rPr>
                      <w:rFonts w:ascii="Times New Roman" w:hAnsi="Times New Roman" w:eastAsia="宋体" w:cs="Times New Roman"/>
                      <w:sz w:val="20"/>
                      <w:szCs w:val="21"/>
                    </w:rPr>
                  </w:pPr>
                  <w:r>
                    <w:rPr>
                      <w:rFonts w:ascii="Times New Roman" w:hAnsi="Times New Roman" w:eastAsia="宋体" w:cs="Times New Roman"/>
                      <w:sz w:val="20"/>
                      <w:szCs w:val="21"/>
                    </w:rPr>
                    <w:t>标段号</w:t>
                  </w:r>
                </w:p>
                <w:p w14:paraId="1966684F">
                  <w:pPr>
                    <w:spacing w:before="156" w:beforeLines="50" w:line="360" w:lineRule="auto"/>
                    <w:jc w:val="left"/>
                    <w:rPr>
                      <w:rFonts w:ascii="Times New Roman" w:hAnsi="Times New Roman" w:eastAsia="宋体" w:cs="Times New Roman"/>
                      <w:color w:val="000000"/>
                      <w:sz w:val="20"/>
                      <w:szCs w:val="21"/>
                      <w:u w:val="single"/>
                    </w:rPr>
                  </w:pPr>
                  <w:r>
                    <w:rPr>
                      <w:rFonts w:ascii="Times New Roman" w:hAnsi="Times New Roman" w:eastAsia="宋体" w:cs="Times New Roman"/>
                      <w:szCs w:val="21"/>
                    </w:rPr>
                    <w:t>Package No.:</w:t>
                  </w:r>
                </w:p>
              </w:tc>
              <w:tc>
                <w:tcPr>
                  <w:tcW w:w="1307" w:type="dxa"/>
                </w:tcPr>
                <w:p w14:paraId="707E3059">
                  <w:pPr>
                    <w:spacing w:before="156" w:beforeLines="50" w:line="360" w:lineRule="auto"/>
                    <w:jc w:val="left"/>
                    <w:rPr>
                      <w:rFonts w:ascii="Times New Roman" w:hAnsi="Times New Roman" w:eastAsia="宋体" w:cs="Times New Roman"/>
                      <w:sz w:val="20"/>
                      <w:szCs w:val="21"/>
                    </w:rPr>
                  </w:pPr>
                  <w:r>
                    <w:rPr>
                      <w:rFonts w:ascii="Times New Roman" w:hAnsi="Times New Roman" w:eastAsia="宋体" w:cs="Times New Roman"/>
                      <w:sz w:val="20"/>
                      <w:szCs w:val="21"/>
                    </w:rPr>
                    <w:t>标段名称</w:t>
                  </w:r>
                </w:p>
                <w:p w14:paraId="08BC5F4B">
                  <w:pPr>
                    <w:spacing w:before="156" w:beforeLines="50" w:line="360" w:lineRule="auto"/>
                    <w:jc w:val="left"/>
                    <w:rPr>
                      <w:rFonts w:ascii="Times New Roman" w:hAnsi="Times New Roman" w:eastAsia="宋体" w:cs="Times New Roman"/>
                      <w:color w:val="000000"/>
                      <w:sz w:val="20"/>
                      <w:szCs w:val="21"/>
                      <w:u w:val="single"/>
                    </w:rPr>
                  </w:pPr>
                  <w:r>
                    <w:rPr>
                      <w:rFonts w:ascii="Times New Roman" w:hAnsi="Times New Roman" w:eastAsia="宋体" w:cs="Times New Roman"/>
                      <w:sz w:val="20"/>
                      <w:szCs w:val="21"/>
                    </w:rPr>
                    <w:t>Name of the</w:t>
                  </w:r>
                  <w:r>
                    <w:rPr>
                      <w:rFonts w:ascii="Times New Roman" w:hAnsi="Times New Roman" w:eastAsia="宋体" w:cs="Times New Roman"/>
                      <w:szCs w:val="21"/>
                    </w:rPr>
                    <w:t xml:space="preserve"> package </w:t>
                  </w:r>
                </w:p>
              </w:tc>
              <w:tc>
                <w:tcPr>
                  <w:tcW w:w="1307" w:type="dxa"/>
                </w:tcPr>
                <w:p w14:paraId="7E9B5439">
                  <w:pPr>
                    <w:spacing w:before="156" w:beforeLines="50" w:line="360" w:lineRule="auto"/>
                    <w:jc w:val="left"/>
                    <w:rPr>
                      <w:rFonts w:ascii="Times New Roman" w:hAnsi="Times New Roman" w:eastAsia="宋体" w:cs="Times New Roman"/>
                      <w:sz w:val="20"/>
                      <w:szCs w:val="21"/>
                    </w:rPr>
                  </w:pPr>
                  <w:r>
                    <w:rPr>
                      <w:rFonts w:ascii="Times New Roman" w:hAnsi="Times New Roman" w:eastAsia="宋体" w:cs="Times New Roman"/>
                      <w:sz w:val="20"/>
                      <w:szCs w:val="21"/>
                    </w:rPr>
                    <w:t>是否主标段</w:t>
                  </w:r>
                </w:p>
                <w:p w14:paraId="3DA06363">
                  <w:pPr>
                    <w:spacing w:before="156" w:beforeLines="50" w:line="360" w:lineRule="auto"/>
                    <w:jc w:val="left"/>
                    <w:rPr>
                      <w:rFonts w:ascii="Times New Roman" w:hAnsi="Times New Roman" w:eastAsia="宋体" w:cs="Times New Roman"/>
                      <w:color w:val="000000"/>
                      <w:sz w:val="20"/>
                      <w:szCs w:val="21"/>
                    </w:rPr>
                  </w:pPr>
                  <w:r>
                    <w:rPr>
                      <w:rFonts w:ascii="Times New Roman" w:hAnsi="Times New Roman" w:eastAsia="宋体" w:cs="Times New Roman"/>
                      <w:color w:val="000000"/>
                      <w:sz w:val="20"/>
                      <w:szCs w:val="21"/>
                    </w:rPr>
                    <w:t>Primary</w:t>
                  </w:r>
                  <w:r>
                    <w:rPr>
                      <w:rFonts w:ascii="Times New Roman" w:hAnsi="Times New Roman" w:eastAsia="宋体" w:cs="Times New Roman"/>
                      <w:szCs w:val="21"/>
                    </w:rPr>
                    <w:t xml:space="preserve"> package</w:t>
                  </w:r>
                </w:p>
              </w:tc>
            </w:tr>
            <w:tr w14:paraId="49F6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Pr>
                <w:p w14:paraId="3A4FD1F7">
                  <w:pPr>
                    <w:spacing w:before="156" w:beforeLines="50" w:line="360" w:lineRule="auto"/>
                    <w:jc w:val="left"/>
                    <w:rPr>
                      <w:rFonts w:ascii="Times New Roman" w:hAnsi="Times New Roman" w:eastAsia="宋体" w:cs="Times New Roman"/>
                      <w:color w:val="000000"/>
                      <w:sz w:val="20"/>
                      <w:szCs w:val="21"/>
                      <w:u w:val="single"/>
                    </w:rPr>
                  </w:pPr>
                </w:p>
              </w:tc>
              <w:tc>
                <w:tcPr>
                  <w:tcW w:w="1306" w:type="dxa"/>
                </w:tcPr>
                <w:p w14:paraId="2336BA03">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058AD14C">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398BF9AC">
                  <w:pPr>
                    <w:spacing w:before="156" w:beforeLines="50" w:line="360" w:lineRule="auto"/>
                    <w:jc w:val="left"/>
                    <w:rPr>
                      <w:rFonts w:ascii="Times New Roman" w:hAnsi="Times New Roman" w:eastAsia="宋体" w:cs="Times New Roman"/>
                      <w:color w:val="000000"/>
                      <w:sz w:val="20"/>
                      <w:szCs w:val="21"/>
                      <w:u w:val="single"/>
                    </w:rPr>
                  </w:pPr>
                </w:p>
              </w:tc>
            </w:tr>
            <w:tr w14:paraId="4F44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Pr>
                <w:p w14:paraId="7DF68157">
                  <w:pPr>
                    <w:spacing w:before="156" w:beforeLines="50" w:line="360" w:lineRule="auto"/>
                    <w:jc w:val="left"/>
                    <w:rPr>
                      <w:rFonts w:ascii="Times New Roman" w:hAnsi="Times New Roman" w:eastAsia="宋体" w:cs="Times New Roman"/>
                      <w:color w:val="000000"/>
                      <w:sz w:val="20"/>
                      <w:szCs w:val="21"/>
                      <w:u w:val="single"/>
                    </w:rPr>
                  </w:pPr>
                </w:p>
              </w:tc>
              <w:tc>
                <w:tcPr>
                  <w:tcW w:w="1306" w:type="dxa"/>
                </w:tcPr>
                <w:p w14:paraId="74CCF3D8">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75B38E71">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046C7153">
                  <w:pPr>
                    <w:spacing w:before="156" w:beforeLines="50" w:line="360" w:lineRule="auto"/>
                    <w:jc w:val="left"/>
                    <w:rPr>
                      <w:rFonts w:ascii="Times New Roman" w:hAnsi="Times New Roman" w:eastAsia="宋体" w:cs="Times New Roman"/>
                      <w:color w:val="000000"/>
                      <w:sz w:val="20"/>
                      <w:szCs w:val="21"/>
                      <w:u w:val="single"/>
                    </w:rPr>
                  </w:pPr>
                </w:p>
              </w:tc>
            </w:tr>
            <w:tr w14:paraId="324C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tcPr>
                <w:p w14:paraId="08C202DE">
                  <w:pPr>
                    <w:spacing w:before="156" w:beforeLines="50" w:line="360" w:lineRule="auto"/>
                    <w:jc w:val="left"/>
                    <w:rPr>
                      <w:rFonts w:ascii="Times New Roman" w:hAnsi="Times New Roman" w:eastAsia="宋体" w:cs="Times New Roman"/>
                      <w:color w:val="000000"/>
                      <w:sz w:val="20"/>
                      <w:szCs w:val="21"/>
                      <w:u w:val="single"/>
                    </w:rPr>
                  </w:pPr>
                </w:p>
              </w:tc>
              <w:tc>
                <w:tcPr>
                  <w:tcW w:w="1306" w:type="dxa"/>
                </w:tcPr>
                <w:p w14:paraId="15F4B1D4">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6756C7D0">
                  <w:pPr>
                    <w:spacing w:before="156" w:beforeLines="50" w:line="360" w:lineRule="auto"/>
                    <w:jc w:val="left"/>
                    <w:rPr>
                      <w:rFonts w:ascii="Times New Roman" w:hAnsi="Times New Roman" w:eastAsia="宋体" w:cs="Times New Roman"/>
                      <w:color w:val="000000"/>
                      <w:sz w:val="20"/>
                      <w:szCs w:val="21"/>
                      <w:u w:val="single"/>
                    </w:rPr>
                  </w:pPr>
                </w:p>
              </w:tc>
              <w:tc>
                <w:tcPr>
                  <w:tcW w:w="1307" w:type="dxa"/>
                </w:tcPr>
                <w:p w14:paraId="073C6071">
                  <w:pPr>
                    <w:spacing w:before="156" w:beforeLines="50" w:line="360" w:lineRule="auto"/>
                    <w:jc w:val="left"/>
                    <w:rPr>
                      <w:rFonts w:ascii="Times New Roman" w:hAnsi="Times New Roman" w:eastAsia="宋体" w:cs="Times New Roman"/>
                      <w:color w:val="000000"/>
                      <w:sz w:val="20"/>
                      <w:szCs w:val="21"/>
                      <w:u w:val="single"/>
                    </w:rPr>
                  </w:pPr>
                </w:p>
              </w:tc>
            </w:tr>
          </w:tbl>
          <w:p w14:paraId="3A413D59">
            <w:pPr>
              <w:rPr>
                <w:rFonts w:ascii="Times New Roman" w:hAnsi="Times New Roman" w:eastAsia="宋体" w:cs="Times New Roman"/>
                <w:color w:val="000000"/>
                <w:szCs w:val="28"/>
              </w:rPr>
            </w:pPr>
            <w:r>
              <w:rPr>
                <w:rFonts w:ascii="Times New Roman" w:hAnsi="Times New Roman" w:eastAsia="宋体" w:cs="Times New Roman"/>
                <w:color w:val="000000"/>
                <w:szCs w:val="28"/>
              </w:rPr>
              <w:t>注：1. 主标段为招标人在招标文件中明确的以该标段为主进行评审的标段；</w:t>
            </w:r>
          </w:p>
          <w:p w14:paraId="57619578">
            <w:pPr>
              <w:spacing w:before="156" w:beforeLines="50" w:line="360" w:lineRule="auto"/>
              <w:ind w:firstLine="430"/>
              <w:jc w:val="left"/>
              <w:rPr>
                <w:rFonts w:ascii="Times New Roman" w:hAnsi="Times New Roman" w:eastAsia="宋体" w:cs="Times New Roman"/>
                <w:color w:val="000000"/>
                <w:szCs w:val="28"/>
              </w:rPr>
            </w:pPr>
            <w:r>
              <w:rPr>
                <w:rFonts w:ascii="Times New Roman" w:hAnsi="Times New Roman" w:eastAsia="宋体" w:cs="Times New Roman"/>
                <w:color w:val="000000"/>
                <w:szCs w:val="28"/>
              </w:rPr>
              <w:t>2. 主标段应包含批量招标所有标段技术标内容，技术标评审按主标段对应的投标文件进行。</w:t>
            </w:r>
          </w:p>
          <w:p w14:paraId="0AD7CD22">
            <w:pPr>
              <w:spacing w:before="156" w:beforeLines="50" w:line="360" w:lineRule="auto"/>
              <w:ind w:firstLine="43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Note:</w:t>
            </w:r>
          </w:p>
          <w:p w14:paraId="0EB9034A">
            <w:pPr>
              <w:spacing w:before="156" w:beforeLines="50" w:line="360" w:lineRule="auto"/>
              <w:ind w:firstLine="43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ascii="Times New Roman" w:hAnsi="Times New Roman" w:cs="Times New Roman"/>
              </w:rPr>
              <w:t xml:space="preserve"> </w:t>
            </w:r>
            <w:r>
              <w:rPr>
                <w:rFonts w:ascii="Times New Roman" w:hAnsi="Times New Roman" w:eastAsia="宋体" w:cs="Times New Roman"/>
                <w:color w:val="000000"/>
                <w:szCs w:val="21"/>
              </w:rPr>
              <w:t>Primary package refers to the package for the main tender assessment in tender document.</w:t>
            </w:r>
          </w:p>
          <w:p w14:paraId="73DB5100">
            <w:pPr>
              <w:spacing w:before="156" w:beforeLines="50" w:line="360" w:lineRule="auto"/>
              <w:ind w:firstLine="430"/>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rPr>
              <w:t>2. The main package should encompass all technical proposal content under batch tendering. Technical proposal assessment is conducted based on the tender document for primary package.</w:t>
            </w:r>
          </w:p>
        </w:tc>
      </w:tr>
      <w:tr w14:paraId="0A0B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2405" w:type="dxa"/>
            <w:vAlign w:val="center"/>
          </w:tcPr>
          <w:p w14:paraId="40EB7B2D">
            <w:pPr>
              <w:spacing w:before="156" w:beforeLines="50" w:line="360" w:lineRule="auto"/>
              <w:jc w:val="left"/>
              <w:rPr>
                <w:rFonts w:ascii="Times New Roman" w:hAnsi="Times New Roman" w:cs="Times New Roman"/>
                <w:lang w:bidi="en-US"/>
              </w:rPr>
            </w:pPr>
            <w:r>
              <w:rPr>
                <w:rFonts w:ascii="Times New Roman" w:hAnsi="Times New Roman" w:eastAsia="宋体" w:cs="Times New Roman"/>
                <w:color w:val="000000"/>
                <w:szCs w:val="21"/>
              </w:rPr>
              <w:t>投标人筛选（适用资格后审项目）：</w:t>
            </w:r>
            <w:r>
              <w:rPr>
                <w:rFonts w:ascii="Times New Roman" w:hAnsi="Times New Roman" w:cs="Times New Roman"/>
                <w:lang w:bidi="en-US"/>
              </w:rPr>
              <w:t xml:space="preserve"> </w:t>
            </w:r>
          </w:p>
          <w:p w14:paraId="2DBBF66A">
            <w:pPr>
              <w:spacing w:before="156" w:beforeLines="50" w:line="360" w:lineRule="auto"/>
              <w:jc w:val="left"/>
              <w:rPr>
                <w:rFonts w:ascii="Times New Roman" w:hAnsi="Times New Roman" w:eastAsia="宋体" w:cs="Times New Roman"/>
                <w:color w:val="000000"/>
                <w:szCs w:val="21"/>
                <w:u w:val="single"/>
              </w:rPr>
            </w:pPr>
            <w:r>
              <w:rPr>
                <w:rFonts w:hint="eastAsia" w:ascii="Times New Roman" w:hAnsi="Times New Roman" w:cs="Times New Roman"/>
                <w:lang w:bidi="en-US"/>
              </w:rPr>
              <w:t>T</w:t>
            </w:r>
            <w:r>
              <w:rPr>
                <w:rFonts w:ascii="Times New Roman" w:hAnsi="Times New Roman" w:cs="Times New Roman"/>
                <w:lang w:bidi="en-US"/>
              </w:rPr>
              <w:t>enderer screening (applicable to post-qualification review projects)</w:t>
            </w:r>
          </w:p>
        </w:tc>
        <w:tc>
          <w:tcPr>
            <w:tcW w:w="6634" w:type="dxa"/>
            <w:gridSpan w:val="5"/>
          </w:tcPr>
          <w:p w14:paraId="6E93864A">
            <w:pPr>
              <w:wordWrap w:val="0"/>
              <w:spacing w:line="360" w:lineRule="auto"/>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□采用</w:t>
            </w:r>
            <w:r>
              <w:rPr>
                <w:rFonts w:ascii="Times New Roman" w:hAnsi="Times New Roman" w:eastAsia="宋体" w:cs="Times New Roman"/>
                <w:color w:val="000000"/>
                <w:szCs w:val="21"/>
              </w:rPr>
              <w:t>Acceptable</w:t>
            </w:r>
          </w:p>
          <w:p w14:paraId="2C93A624">
            <w:pPr>
              <w:wordWrap w:val="0"/>
              <w:spacing w:line="360" w:lineRule="auto"/>
              <w:ind w:firstLine="420" w:firstLineChars="2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r>
              <w:rPr>
                <w:rFonts w:ascii="Times New Roman" w:hAnsi="Times New Roman" w:eastAsia="宋体" w:cs="Times New Roman"/>
                <w:bCs/>
                <w:color w:val="000000"/>
                <w:szCs w:val="21"/>
                <w:lang w:val="fr-FR"/>
              </w:rPr>
              <w:t>.</w:t>
            </w:r>
            <w:r>
              <w:rPr>
                <w:rFonts w:ascii="Times New Roman" w:hAnsi="Times New Roman" w:eastAsia="宋体" w:cs="Times New Roman"/>
                <w:bCs/>
                <w:color w:val="000000"/>
                <w:szCs w:val="21"/>
              </w:rPr>
              <w:t>筛选条件：screening conditions</w:t>
            </w:r>
          </w:p>
          <w:p w14:paraId="3759843A">
            <w:pPr>
              <w:wordWrap w:val="0"/>
              <w:spacing w:line="360" w:lineRule="auto"/>
              <w:ind w:left="42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行政处罚：近两年受到与建设工程承发包或者工地现场质量安全相关的行政处罚不超过</w:t>
            </w: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项的；（投标人下载获取招标文件时，通过交易平台承诺确认）</w:t>
            </w:r>
          </w:p>
          <w:p w14:paraId="0032740D">
            <w:pPr>
              <w:wordWrap w:val="0"/>
              <w:spacing w:line="360" w:lineRule="auto"/>
              <w:ind w:left="42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注：近两年是指至招标文件获取截止日往前推算两年。</w:t>
            </w:r>
          </w:p>
          <w:p w14:paraId="42D9BFCA">
            <w:pPr>
              <w:wordWrap w:val="0"/>
              <w:spacing w:line="360" w:lineRule="auto"/>
              <w:ind w:left="42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administrative penalties: the number of administrative penalties related to contractors</w:t>
            </w:r>
            <w:r>
              <w:rPr>
                <w:rFonts w:ascii="Times New Roman" w:hAnsi="Times New Roman" w:cs="Times New Roman"/>
              </w:rPr>
              <w:t xml:space="preserve"> </w:t>
            </w:r>
            <w:r>
              <w:rPr>
                <w:rFonts w:ascii="Times New Roman" w:hAnsi="Times New Roman" w:eastAsia="宋体" w:cs="Times New Roman"/>
                <w:bCs/>
                <w:color w:val="000000"/>
                <w:szCs w:val="21"/>
              </w:rPr>
              <w:t xml:space="preserve">and </w:t>
            </w:r>
            <w:r>
              <w:rPr>
                <w:rFonts w:hint="eastAsia" w:ascii="Times New Roman" w:hAnsi="Times New Roman" w:eastAsia="宋体" w:cs="Times New Roman"/>
                <w:bCs/>
                <w:color w:val="000000"/>
                <w:szCs w:val="21"/>
              </w:rPr>
              <w:t>T</w:t>
            </w:r>
            <w:r>
              <w:rPr>
                <w:rFonts w:ascii="Times New Roman" w:hAnsi="Times New Roman" w:eastAsia="宋体" w:cs="Times New Roman"/>
                <w:bCs/>
                <w:color w:val="000000"/>
                <w:szCs w:val="21"/>
              </w:rPr>
              <w:t>enderees or quality and safety problems in construction site within last two years is less than</w:t>
            </w: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w:t>
            </w:r>
            <w:r>
              <w:rPr>
                <w:rFonts w:hint="eastAsia" w:ascii="Times New Roman" w:hAnsi="Times New Roman" w:eastAsia="宋体" w:cs="Times New Roman"/>
                <w:bCs/>
                <w:color w:val="000000"/>
                <w:szCs w:val="21"/>
              </w:rPr>
              <w:t xml:space="preserve"> </w:t>
            </w:r>
            <w:r>
              <w:rPr>
                <w:rFonts w:ascii="Times New Roman" w:hAnsi="Times New Roman" w:eastAsia="宋体" w:cs="Times New Roman"/>
                <w:bCs/>
                <w:color w:val="000000"/>
                <w:szCs w:val="21"/>
              </w:rPr>
              <w:t>(data is confirmed through the trading platform when tenderers obtain tender document)</w:t>
            </w:r>
          </w:p>
          <w:p w14:paraId="4F89753D">
            <w:pPr>
              <w:wordWrap w:val="0"/>
              <w:spacing w:line="360" w:lineRule="auto"/>
              <w:ind w:left="42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Note:</w:t>
            </w:r>
            <w:r>
              <w:rPr>
                <w:rFonts w:ascii="Times New Roman" w:hAnsi="Times New Roman" w:cs="Times New Roman"/>
              </w:rPr>
              <w:t xml:space="preserve"> </w:t>
            </w:r>
            <w:r>
              <w:rPr>
                <w:rFonts w:ascii="Times New Roman" w:hAnsi="Times New Roman" w:eastAsia="宋体" w:cs="Times New Roman"/>
                <w:bCs/>
                <w:color w:val="000000"/>
                <w:szCs w:val="21"/>
              </w:rPr>
              <w:t>Within last two years refers to the day calculated backward from the deadline for obtaining tender documents</w:t>
            </w:r>
          </w:p>
          <w:p w14:paraId="2A9AB512">
            <w:pPr>
              <w:wordWrap w:val="0"/>
              <w:spacing w:line="360" w:lineRule="auto"/>
              <w:ind w:left="4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行贿犯罪记录要求：</w:t>
            </w: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；（投标人下载获取招标文件时，通过交易平台承诺确认）</w:t>
            </w:r>
          </w:p>
          <w:p w14:paraId="2507AB6B">
            <w:pPr>
              <w:wordWrap w:val="0"/>
              <w:spacing w:line="360" w:lineRule="auto"/>
              <w:ind w:left="42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Requirements for bribery records:</w:t>
            </w: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；(data is confirmed through the trading platform when tenderers obtain tender document)</w:t>
            </w:r>
          </w:p>
          <w:p w14:paraId="0C213CAD">
            <w:pPr>
              <w:wordWrap w:val="0"/>
              <w:spacing w:line="360" w:lineRule="auto"/>
              <w:ind w:left="400"/>
              <w:jc w:val="left"/>
              <w:rPr>
                <w:rFonts w:ascii="Times New Roman" w:hAnsi="Times New Roman" w:eastAsia="宋体" w:cs="Times New Roman"/>
                <w:bCs/>
                <w:color w:val="000000"/>
                <w:szCs w:val="21"/>
                <w:lang w:val="fr-FR"/>
              </w:rPr>
            </w:pPr>
            <w:r>
              <w:rPr>
                <w:rFonts w:ascii="Times New Roman" w:hAnsi="Times New Roman" w:eastAsia="宋体" w:cs="Times New Roman"/>
                <w:bCs/>
                <w:color w:val="000000"/>
                <w:szCs w:val="21"/>
              </w:rPr>
              <w:t>□ 未列入招标人以往工程履约评价不合格单位名单：</w:t>
            </w:r>
          </w:p>
          <w:p w14:paraId="72215F22">
            <w:pPr>
              <w:wordWrap w:val="0"/>
              <w:spacing w:line="360" w:lineRule="auto"/>
              <w:ind w:left="4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w:t>
            </w:r>
          </w:p>
          <w:p w14:paraId="24F1905B">
            <w:pPr>
              <w:wordWrap w:val="0"/>
              <w:spacing w:line="360" w:lineRule="auto"/>
              <w:ind w:left="4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 xml:space="preserve">□ Not listed as a non-compliant entity in the </w:t>
            </w:r>
            <w:r>
              <w:rPr>
                <w:rFonts w:hint="eastAsia" w:ascii="Times New Roman" w:hAnsi="Times New Roman" w:eastAsia="宋体" w:cs="Times New Roman"/>
                <w:bCs/>
                <w:color w:val="000000"/>
                <w:szCs w:val="21"/>
              </w:rPr>
              <w:t>T</w:t>
            </w:r>
            <w:r>
              <w:rPr>
                <w:rFonts w:ascii="Times New Roman" w:hAnsi="Times New Roman" w:eastAsia="宋体" w:cs="Times New Roman"/>
                <w:bCs/>
                <w:color w:val="000000"/>
                <w:szCs w:val="21"/>
              </w:rPr>
              <w:t>enderee's past performance evaluations：</w:t>
            </w:r>
          </w:p>
          <w:p w14:paraId="38BC6B5C">
            <w:pPr>
              <w:wordWrap w:val="0"/>
              <w:spacing w:line="360" w:lineRule="auto"/>
              <w:ind w:left="4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u w:val="single"/>
              </w:rPr>
              <w:t xml:space="preserve">                  </w:t>
            </w:r>
            <w:r>
              <w:rPr>
                <w:rFonts w:ascii="Times New Roman" w:hAnsi="Times New Roman" w:eastAsia="宋体" w:cs="Times New Roman"/>
                <w:bCs/>
                <w:color w:val="000000"/>
                <w:szCs w:val="21"/>
              </w:rPr>
              <w:t>；</w:t>
            </w:r>
          </w:p>
          <w:p w14:paraId="054B9497">
            <w:pPr>
              <w:wordWrap w:val="0"/>
              <w:spacing w:line="360" w:lineRule="auto"/>
              <w:ind w:firstLine="420" w:firstLineChars="2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2.投标人在下载获取招标文件时，不符合上述筛选条件的，投标人将无法下载获取招标文件；</w:t>
            </w:r>
          </w:p>
          <w:p w14:paraId="67EA1350">
            <w:pPr>
              <w:wordWrap w:val="0"/>
              <w:spacing w:line="360" w:lineRule="auto"/>
              <w:ind w:firstLine="420" w:firstLineChars="2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r>
              <w:rPr>
                <w:rFonts w:ascii="Times New Roman" w:hAnsi="Times New Roman" w:cs="Times New Roman"/>
              </w:rPr>
              <w:t xml:space="preserve"> </w:t>
            </w:r>
            <w:r>
              <w:rPr>
                <w:rFonts w:ascii="Times New Roman" w:hAnsi="Times New Roman" w:eastAsia="宋体" w:cs="Times New Roman"/>
                <w:bCs/>
                <w:color w:val="000000"/>
                <w:szCs w:val="21"/>
              </w:rPr>
              <w:t>If the tenderer does not meet the screening conditions, they will be unable to download tender documents.</w:t>
            </w:r>
          </w:p>
          <w:p w14:paraId="3F90146F">
            <w:pPr>
              <w:wordWrap w:val="0"/>
              <w:spacing w:line="360" w:lineRule="auto"/>
              <w:ind w:firstLine="420" w:firstLineChars="2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3.经筛选入围的投标人少于15人的，招标人将重新招标；</w:t>
            </w:r>
          </w:p>
          <w:p w14:paraId="38B78259">
            <w:pPr>
              <w:wordWrap w:val="0"/>
              <w:spacing w:line="360" w:lineRule="auto"/>
              <w:ind w:firstLine="420" w:firstLineChars="200"/>
              <w:jc w:val="left"/>
              <w:rPr>
                <w:rFonts w:ascii="Times New Roman" w:hAnsi="Times New Roman" w:eastAsia="宋体" w:cs="Times New Roman"/>
                <w:bCs/>
                <w:color w:val="000000"/>
                <w:szCs w:val="21"/>
              </w:rPr>
            </w:pPr>
            <w:r>
              <w:rPr>
                <w:rFonts w:ascii="Times New Roman" w:hAnsi="Times New Roman" w:eastAsia="宋体" w:cs="Times New Roman"/>
                <w:bCs/>
                <w:color w:val="000000"/>
                <w:szCs w:val="21"/>
              </w:rPr>
              <w:t>3.If less than fifteen tenders are shortlisted after screening, the Tenderee can choose to re-tender.</w:t>
            </w:r>
          </w:p>
          <w:p w14:paraId="5FAF8FD4">
            <w:pPr>
              <w:wordWrap w:val="0"/>
              <w:spacing w:line="360" w:lineRule="auto"/>
              <w:jc w:val="left"/>
              <w:rPr>
                <w:rFonts w:ascii="Times New Roman" w:hAnsi="Times New Roman" w:eastAsia="宋体" w:cs="Times New Roman"/>
                <w:bCs/>
                <w:color w:val="000000"/>
                <w:szCs w:val="21"/>
              </w:rPr>
            </w:pPr>
            <w:r>
              <w:rPr>
                <w:rFonts w:ascii="Segoe UI Emoji" w:hAnsi="Segoe UI Emoji" w:eastAsia="Segoe UI Emoji"/>
                <w:color w:val="0000FF"/>
                <w:lang w:val="zh-CN" w:bidi="zh-CN"/>
              </w:rPr>
              <w:fldChar w:fldCharType="begin"/>
            </w:r>
            <w:r>
              <w:rPr>
                <w:rFonts w:ascii="Segoe UI Emoji" w:hAnsi="Segoe UI Emoji" w:eastAsia="Segoe UI Emoji"/>
                <w:color w:val="0000FF"/>
                <w:lang w:val="zh-CN" w:bidi="zh-CN"/>
              </w:rPr>
              <w:instrText xml:space="preserve"> MERGEFIELD TEXT CZ01010169-</w:instrText>
            </w:r>
            <w:r>
              <w:rPr>
                <w:rFonts w:hint="eastAsia" w:ascii="宋体" w:hAnsi="宋体" w:eastAsia="宋体" w:cs="宋体"/>
                <w:color w:val="0000FF"/>
                <w:lang w:val="zh-CN" w:bidi="zh-CN"/>
              </w:rPr>
              <w:instrText xml:space="preserve">上级公司</w:instrText>
            </w:r>
            <w:r>
              <w:rPr>
                <w:rFonts w:ascii="Segoe UI Emoji" w:hAnsi="Segoe UI Emoji" w:eastAsia="Segoe UI Emoji"/>
                <w:color w:val="0000FF"/>
                <w:lang w:val="zh-CN" w:bidi="zh-CN"/>
              </w:rPr>
              <w:instrText xml:space="preserve">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val="zh-CN" w:bidi="zh-CN"/>
              </w:rPr>
              <w:t>☑</w:t>
            </w:r>
            <w:r>
              <w:rPr>
                <w:rFonts w:ascii="Segoe UI Emoji" w:hAnsi="Segoe UI Emoji" w:eastAsia="Segoe UI Emoji"/>
                <w:color w:val="0000FF"/>
                <w:lang w:val="zh-CN" w:bidi="zh-CN"/>
              </w:rPr>
              <w:fldChar w:fldCharType="end"/>
            </w:r>
            <w:r>
              <w:rPr>
                <w:rFonts w:ascii="Times New Roman" w:hAnsi="Times New Roman" w:eastAsia="宋体" w:cs="Times New Roman"/>
                <w:bCs/>
                <w:color w:val="000000"/>
                <w:szCs w:val="21"/>
              </w:rPr>
              <w:t>不采用</w:t>
            </w:r>
            <w:r>
              <w:rPr>
                <w:rFonts w:ascii="Times New Roman" w:hAnsi="Times New Roman" w:eastAsia="宋体" w:cs="Times New Roman"/>
                <w:color w:val="000000"/>
                <w:szCs w:val="21"/>
              </w:rPr>
              <w:t>Not acceptable</w:t>
            </w:r>
          </w:p>
          <w:p w14:paraId="156CCD47">
            <w:pPr>
              <w:wordWrap w:val="0"/>
              <w:spacing w:line="360" w:lineRule="auto"/>
              <w:jc w:val="left"/>
              <w:rPr>
                <w:rFonts w:ascii="Times New Roman" w:hAnsi="Times New Roman" w:eastAsia="宋体" w:cs="Times New Roman"/>
                <w:bCs/>
                <w:color w:val="000000"/>
                <w:szCs w:val="21"/>
              </w:rPr>
            </w:pPr>
          </w:p>
        </w:tc>
      </w:tr>
      <w:tr w14:paraId="71A1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2405" w:type="dxa"/>
            <w:vAlign w:val="center"/>
          </w:tcPr>
          <w:p w14:paraId="048EDDCF">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招投标交易场所：</w:t>
            </w:r>
          </w:p>
          <w:p w14:paraId="058ED2B8">
            <w:pPr>
              <w:spacing w:before="156" w:beforeLines="50" w:line="360" w:lineRule="auto"/>
              <w:rPr>
                <w:rFonts w:ascii="Times New Roman" w:hAnsi="Times New Roman" w:eastAsia="宋体" w:cs="Times New Roman"/>
                <w:color w:val="000000"/>
                <w:szCs w:val="21"/>
              </w:rPr>
            </w:pPr>
            <w:r>
              <w:rPr>
                <w:rFonts w:hint="eastAsia" w:ascii="Times New Roman" w:hAnsi="Times New Roman" w:cs="Times New Roman"/>
              </w:rPr>
              <w:t>T</w:t>
            </w:r>
            <w:r>
              <w:rPr>
                <w:rFonts w:ascii="Times New Roman" w:hAnsi="Times New Roman" w:cs="Times New Roman"/>
              </w:rPr>
              <w:t>rading venue for tendering：</w:t>
            </w:r>
          </w:p>
        </w:tc>
        <w:tc>
          <w:tcPr>
            <w:tcW w:w="6634" w:type="dxa"/>
            <w:gridSpan w:val="5"/>
            <w:vAlign w:val="center"/>
          </w:tcPr>
          <w:p w14:paraId="3844D789">
            <w:pPr>
              <w:wordWrap w:val="0"/>
              <w:spacing w:line="360" w:lineRule="auto"/>
              <w:rPr>
                <w:rFonts w:ascii="Times New Roman" w:hAnsi="Times New Roman" w:eastAsia="宋体" w:cs="Times New Roman"/>
                <w:bCs/>
                <w:color w:val="000000"/>
                <w:szCs w:val="21"/>
              </w:rPr>
            </w:pPr>
            <w:r>
              <w:rPr>
                <w:rFonts w:ascii="Times New Roman" w:hAnsi="Times New Roman" w:eastAsia="宋体" w:cs="Times New Roman"/>
                <w:bCs/>
                <w:color w:val="000000"/>
                <w:szCs w:val="21"/>
              </w:rPr>
              <w:t>上海市建设工程交易服务中心电子招标投标交易服务平台</w:t>
            </w:r>
          </w:p>
          <w:p w14:paraId="53369FE7">
            <w:pPr>
              <w:wordWrap w:val="0"/>
              <w:spacing w:line="360" w:lineRule="auto"/>
              <w:rPr>
                <w:rFonts w:ascii="Times New Roman" w:hAnsi="Times New Roman" w:eastAsia="宋体" w:cs="Times New Roman"/>
                <w:bCs/>
                <w:color w:val="000000"/>
                <w:szCs w:val="21"/>
              </w:rPr>
            </w:pPr>
            <w:r>
              <w:rPr>
                <w:rFonts w:ascii="Times New Roman" w:hAnsi="Times New Roman" w:cs="Times New Roman"/>
              </w:rPr>
              <w:t>electronic trading platform of Shanghai Construction Project Trading Service Center</w:t>
            </w:r>
          </w:p>
        </w:tc>
      </w:tr>
      <w:tr w14:paraId="49E2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4E034511">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获取招标文件方式：</w:t>
            </w:r>
          </w:p>
          <w:p w14:paraId="549C7083">
            <w:pPr>
              <w:spacing w:before="156" w:beforeLines="50" w:line="360" w:lineRule="auto"/>
              <w:jc w:val="left"/>
              <w:rPr>
                <w:rFonts w:ascii="Times New Roman" w:hAnsi="Times New Roman" w:eastAsia="宋体" w:cs="Times New Roman"/>
                <w:szCs w:val="21"/>
              </w:rPr>
            </w:pPr>
            <w:r>
              <w:rPr>
                <w:rFonts w:ascii="Times New Roman" w:hAnsi="Times New Roman" w:eastAsia="宋体" w:cs="Times New Roman"/>
                <w:szCs w:val="21"/>
              </w:rPr>
              <w:t>Obtaining tender documents</w:t>
            </w:r>
          </w:p>
        </w:tc>
        <w:tc>
          <w:tcPr>
            <w:tcW w:w="6634" w:type="dxa"/>
            <w:gridSpan w:val="5"/>
          </w:tcPr>
          <w:p w14:paraId="44B0DCEB">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通过上海市建设工程交易服务中心电子招标投标交易服务平台下载招标文件。</w:t>
            </w:r>
          </w:p>
          <w:p w14:paraId="10954775">
            <w:pPr>
              <w:spacing w:before="156" w:beforeLines="50" w:line="360" w:lineRule="auto"/>
              <w:jc w:val="left"/>
              <w:rPr>
                <w:rFonts w:ascii="Times New Roman" w:hAnsi="Times New Roman" w:eastAsia="宋体" w:cs="Times New Roman"/>
                <w:color w:val="000000"/>
                <w:szCs w:val="21"/>
              </w:rPr>
            </w:pPr>
            <w:r>
              <w:rPr>
                <w:rFonts w:ascii="Times New Roman" w:hAnsi="Times New Roman" w:cs="Times New Roman"/>
              </w:rPr>
              <w:t>download tender documents from electronic trading platform of Shanghai Construction Project Trading Service Center</w:t>
            </w:r>
          </w:p>
        </w:tc>
      </w:tr>
      <w:tr w14:paraId="7B83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72E4763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获取招标文件时间：</w:t>
            </w:r>
          </w:p>
          <w:p w14:paraId="23F48F5A">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szCs w:val="21"/>
              </w:rPr>
              <w:t>Time of obtaining tender documents</w:t>
            </w:r>
          </w:p>
        </w:tc>
        <w:tc>
          <w:tcPr>
            <w:tcW w:w="6634" w:type="dxa"/>
            <w:gridSpan w:val="5"/>
            <w:vAlign w:val="center"/>
          </w:tcPr>
          <w:p w14:paraId="59A0F32D">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kern w:val="0"/>
                <w:szCs w:val="21"/>
                <w:u w:val="single"/>
              </w:rPr>
              <w:t xml:space="preserve">            </w:t>
            </w:r>
            <w:r>
              <w:rPr>
                <w:rFonts w:ascii="Times New Roman" w:hAnsi="Times New Roman" w:eastAsia="宋体" w:cs="Times New Roman"/>
                <w:color w:val="000000"/>
                <w:szCs w:val="21"/>
              </w:rPr>
              <w:t>至</w:t>
            </w:r>
            <w:r>
              <w:rPr>
                <w:rFonts w:ascii="Times New Roman" w:hAnsi="Times New Roman" w:eastAsia="宋体" w:cs="Times New Roman"/>
                <w:color w:val="000000"/>
                <w:kern w:val="0"/>
                <w:szCs w:val="21"/>
                <w:u w:val="single"/>
              </w:rPr>
              <w:t xml:space="preserve">          </w:t>
            </w:r>
            <w:r>
              <w:rPr>
                <w:rFonts w:ascii="Times New Roman" w:hAnsi="Times New Roman" w:eastAsia="宋体" w:cs="Times New Roman"/>
                <w:color w:val="000000"/>
                <w:szCs w:val="21"/>
              </w:rPr>
              <w:t>（3日及以上的法定节假日除外）</w:t>
            </w:r>
          </w:p>
          <w:p w14:paraId="782C3095">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From</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to</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(excluding more than three public holidays)</w:t>
            </w:r>
          </w:p>
        </w:tc>
      </w:tr>
      <w:tr w14:paraId="30B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6F8A8C30">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招标代理机构：</w:t>
            </w:r>
          </w:p>
          <w:p w14:paraId="06273FA1">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The tender agent:</w:t>
            </w:r>
          </w:p>
        </w:tc>
        <w:tc>
          <w:tcPr>
            <w:tcW w:w="6634" w:type="dxa"/>
            <w:gridSpan w:val="5"/>
          </w:tcPr>
          <w:p w14:paraId="2AC0BA90">
            <w:pPr>
              <w:tabs>
                <w:tab w:val="left" w:pos="638"/>
              </w:tabs>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p>
        </w:tc>
      </w:tr>
      <w:tr w14:paraId="01E8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25296E55">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招标代理机构联系人：</w:t>
            </w:r>
          </w:p>
          <w:p w14:paraId="3AC5D028">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Person of the tender agent:</w:t>
            </w:r>
          </w:p>
        </w:tc>
        <w:tc>
          <w:tcPr>
            <w:tcW w:w="2286" w:type="dxa"/>
            <w:gridSpan w:val="2"/>
            <w:vAlign w:val="center"/>
          </w:tcPr>
          <w:p w14:paraId="51CF7110">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徐思云，Siyun Xu</w:t>
            </w:r>
            <w:r>
              <w:rPr>
                <w:rFonts w:ascii="Times New Roman" w:hAnsi="Times New Roman" w:eastAsia="宋体" w:cs="Times New Roman"/>
                <w:color w:val="000000"/>
                <w:szCs w:val="21"/>
                <w:u w:val="single"/>
              </w:rPr>
              <w:t xml:space="preserve">   </w:t>
            </w:r>
          </w:p>
        </w:tc>
        <w:tc>
          <w:tcPr>
            <w:tcW w:w="1967" w:type="dxa"/>
          </w:tcPr>
          <w:p w14:paraId="388D6A9B">
            <w:pPr>
              <w:spacing w:before="156" w:beforeLines="50" w:line="360" w:lineRule="auto"/>
              <w:ind w:right="42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联系电话：</w:t>
            </w:r>
          </w:p>
          <w:p w14:paraId="63849DC7">
            <w:pPr>
              <w:spacing w:before="156" w:beforeLines="50" w:line="360" w:lineRule="auto"/>
              <w:ind w:right="420"/>
              <w:jc w:val="right"/>
              <w:rPr>
                <w:rFonts w:ascii="Times New Roman" w:hAnsi="Times New Roman" w:eastAsia="宋体" w:cs="Times New Roman"/>
                <w:color w:val="000000"/>
                <w:szCs w:val="21"/>
              </w:rPr>
            </w:pPr>
            <w:r>
              <w:rPr>
                <w:rFonts w:ascii="Times New Roman" w:hAnsi="Times New Roman" w:eastAsia="宋体" w:cs="Times New Roman"/>
                <w:color w:val="000000"/>
                <w:szCs w:val="21"/>
              </w:rPr>
              <w:t>Tel:</w:t>
            </w:r>
          </w:p>
        </w:tc>
        <w:tc>
          <w:tcPr>
            <w:tcW w:w="2381" w:type="dxa"/>
            <w:gridSpan w:val="2"/>
            <w:vAlign w:val="center"/>
          </w:tcPr>
          <w:p w14:paraId="71A5D4F9">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021-23562880-812</w:t>
            </w:r>
            <w:r>
              <w:rPr>
                <w:rFonts w:ascii="Times New Roman" w:hAnsi="Times New Roman" w:eastAsia="宋体" w:cs="Times New Roman"/>
                <w:color w:val="000000"/>
                <w:szCs w:val="21"/>
                <w:u w:val="single"/>
              </w:rPr>
              <w:t xml:space="preserve">  </w:t>
            </w:r>
          </w:p>
        </w:tc>
      </w:tr>
      <w:tr w14:paraId="6909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4E511E9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递交投标文件方式：</w:t>
            </w:r>
          </w:p>
          <w:p w14:paraId="1AAF91FD">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Submission of tenders:</w:t>
            </w:r>
          </w:p>
          <w:p w14:paraId="48EDAA2D">
            <w:pPr>
              <w:spacing w:before="156" w:beforeLines="50" w:line="360" w:lineRule="auto"/>
              <w:jc w:val="left"/>
              <w:rPr>
                <w:rFonts w:ascii="Times New Roman" w:hAnsi="Times New Roman" w:eastAsia="宋体" w:cs="Times New Roman"/>
                <w:color w:val="000000"/>
                <w:szCs w:val="21"/>
              </w:rPr>
            </w:pPr>
          </w:p>
        </w:tc>
        <w:tc>
          <w:tcPr>
            <w:tcW w:w="6634" w:type="dxa"/>
            <w:gridSpan w:val="5"/>
          </w:tcPr>
          <w:p w14:paraId="7B8C2BFB">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将电子投标文件递交至上海市建设工程交易服务中心电子招标投标交易服务平台</w:t>
            </w:r>
          </w:p>
          <w:p w14:paraId="60A65B50">
            <w:pPr>
              <w:spacing w:before="156" w:beforeLines="50" w:line="360" w:lineRule="auto"/>
              <w:jc w:val="left"/>
              <w:rPr>
                <w:rFonts w:ascii="Times New Roman" w:hAnsi="Times New Roman" w:eastAsia="宋体" w:cs="Times New Roman"/>
                <w:color w:val="000000"/>
                <w:szCs w:val="21"/>
              </w:rPr>
            </w:pPr>
            <w:r>
              <w:rPr>
                <w:rFonts w:ascii="Times New Roman" w:hAnsi="Times New Roman" w:cs="Times New Roman"/>
              </w:rPr>
              <w:t xml:space="preserve">submit electric </w:t>
            </w:r>
            <w:r>
              <w:rPr>
                <w:rFonts w:hint="eastAsia" w:ascii="Times New Roman" w:hAnsi="Times New Roman" w:cs="Times New Roman"/>
              </w:rPr>
              <w:t>tender</w:t>
            </w:r>
            <w:r>
              <w:rPr>
                <w:rFonts w:ascii="Times New Roman" w:hAnsi="Times New Roman" w:cs="Times New Roman"/>
              </w:rPr>
              <w:t>s to electronic trading platform of Shanghai Construction Project Trading Service Center</w:t>
            </w:r>
          </w:p>
        </w:tc>
      </w:tr>
      <w:tr w14:paraId="1192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tcPr>
          <w:p w14:paraId="24630F48">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递交投标文件截止时间：</w:t>
            </w:r>
          </w:p>
          <w:p w14:paraId="3C697938">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T</w:t>
            </w:r>
            <w:r>
              <w:rPr>
                <w:rFonts w:ascii="Times New Roman" w:hAnsi="Times New Roman" w:eastAsia="宋体" w:cs="Times New Roman"/>
                <w:color w:val="000000"/>
                <w:szCs w:val="21"/>
              </w:rPr>
              <w:t>he deadline for tender submission:</w:t>
            </w:r>
          </w:p>
        </w:tc>
        <w:tc>
          <w:tcPr>
            <w:tcW w:w="6634" w:type="dxa"/>
            <w:gridSpan w:val="5"/>
            <w:vAlign w:val="center"/>
          </w:tcPr>
          <w:p w14:paraId="2C5E0CAC">
            <w:pPr>
              <w:spacing w:line="360" w:lineRule="auto"/>
              <w:jc w:val="left"/>
              <w:rPr>
                <w:rFonts w:ascii="Times New Roman" w:hAnsi="Times New Roman" w:eastAsia="宋体" w:cs="Times New Roman"/>
                <w:color w:val="000000"/>
                <w:szCs w:val="21"/>
                <w:u w:val="single"/>
              </w:rPr>
            </w:pPr>
            <w:r>
              <w:rPr>
                <w:rFonts w:ascii="Segoe UI Emoji" w:hAnsi="Segoe UI Emoji" w:eastAsia="Segoe UI Emoji"/>
                <w:color w:val="0000FF"/>
                <w:lang w:val="zh-CN" w:bidi="zh-CN"/>
              </w:rPr>
              <w:fldChar w:fldCharType="begin"/>
            </w:r>
            <w:r>
              <w:rPr>
                <w:rFonts w:ascii="Segoe UI Emoji" w:hAnsi="Segoe UI Emoji" w:eastAsia="Segoe UI Emoji"/>
                <w:color w:val="0000FF"/>
                <w:lang w:val="zh-CN" w:bidi="zh-CN"/>
              </w:rPr>
              <w:instrText xml:space="preserve"> MERGEFIELD CHECKBOX CZ01010185-否 </w:instrText>
            </w:r>
            <w:r>
              <w:rPr>
                <w:rFonts w:ascii="Segoe UI Emoji" w:hAnsi="Segoe UI Emoji" w:eastAsia="Segoe UI Emoji"/>
                <w:color w:val="0000FF"/>
                <w:lang w:val="zh-CN" w:bidi="zh-CN"/>
              </w:rPr>
              <w:fldChar w:fldCharType="separate"/>
            </w:r>
            <w:r>
              <w:rPr>
                <w:rFonts w:ascii="Segoe UI Emoji" w:hAnsi="Segoe UI Emoji" w:eastAsia="Segoe UI Emoji"/>
                <w:color w:val="0000FF"/>
                <w:lang w:val="zh-CN" w:bidi="zh-CN"/>
              </w:rPr>
              <w:t>☑</w:t>
            </w:r>
            <w:r>
              <w:rPr>
                <w:rFonts w:ascii="Segoe UI Emoji" w:hAnsi="Segoe UI Emoji" w:eastAsia="Segoe UI Emoji"/>
                <w:color w:val="0000FF"/>
                <w:lang w:val="zh-CN" w:bidi="zh-CN"/>
              </w:rPr>
              <w:fldChar w:fldCharType="end"/>
            </w:r>
            <w:r>
              <w:rPr>
                <w:rFonts w:ascii="Times New Roman" w:hAnsi="Times New Roman" w:eastAsia="宋体" w:cs="Times New Roman"/>
                <w:color w:val="000000"/>
                <w:szCs w:val="21"/>
              </w:rPr>
              <w:t>开标时间（澄清低价法除外）（同投标文件递交截止时间）：</w:t>
            </w:r>
            <w:r>
              <w:rPr>
                <w:rFonts w:ascii="Times New Roman" w:hAnsi="Times New Roman" w:eastAsia="宋体" w:cs="Times New Roman"/>
                <w:color w:val="000000"/>
                <w:szCs w:val="21"/>
                <w:u w:val="single"/>
              </w:rPr>
              <w:t xml:space="preserve">    </w:t>
            </w:r>
          </w:p>
          <w:p w14:paraId="541D6559">
            <w:pPr>
              <w:spacing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w:t>
            </w:r>
            <w:r>
              <w:rPr>
                <w:rFonts w:ascii="Times New Roman" w:hAnsi="Times New Roman" w:cs="Times New Roman"/>
              </w:rPr>
              <w:t>Deadline for tender submission（except Clarified Low Price Method）</w:t>
            </w:r>
            <w:r>
              <w:rPr>
                <w:rFonts w:ascii="Times New Roman" w:hAnsi="Times New Roman" w:eastAsia="宋体" w:cs="Times New Roman"/>
                <w:color w:val="000000"/>
                <w:szCs w:val="21"/>
                <w:u w:val="single"/>
              </w:rPr>
              <w:t xml:space="preserve">    </w:t>
            </w:r>
          </w:p>
          <w:p w14:paraId="69225586">
            <w:pPr>
              <w:spacing w:line="360" w:lineRule="auto"/>
              <w:jc w:val="left"/>
              <w:rPr>
                <w:rFonts w:ascii="Times New Roman" w:hAnsi="Times New Roman" w:eastAsia="宋体" w:cs="Times New Roman"/>
                <w:color w:val="000000"/>
                <w:szCs w:val="21"/>
                <w:u w:val="single"/>
              </w:rPr>
            </w:pPr>
            <w:r>
              <w:rPr>
                <w:rFonts w:ascii="Times New Roman" w:hAnsi="Times New Roman" w:eastAsia="宋体" w:cs="Times New Roman"/>
                <w:color w:val="000000"/>
                <w:szCs w:val="21"/>
              </w:rPr>
              <w:t>□澄清低价法的技术标开标时间（同技术标递交截止时间）：</w:t>
            </w:r>
            <w:r>
              <w:rPr>
                <w:rFonts w:ascii="Times New Roman" w:hAnsi="Times New Roman" w:eastAsia="宋体" w:cs="Times New Roman"/>
                <w:color w:val="000000"/>
                <w:szCs w:val="21"/>
                <w:u w:val="single"/>
              </w:rPr>
              <w:t xml:space="preserve">    </w:t>
            </w:r>
          </w:p>
          <w:p w14:paraId="3269EA2E">
            <w:pPr>
              <w:spacing w:line="360" w:lineRule="auto"/>
              <w:jc w:val="left"/>
              <w:rPr>
                <w:rFonts w:ascii="Times New Roman" w:hAnsi="Times New Roman" w:cs="Times New Roman"/>
              </w:rPr>
            </w:pPr>
            <w:r>
              <w:rPr>
                <w:rFonts w:ascii="Times New Roman" w:hAnsi="Times New Roman" w:eastAsia="宋体" w:cs="Times New Roman"/>
                <w:color w:val="000000"/>
                <w:szCs w:val="21"/>
              </w:rPr>
              <w:t>□</w:t>
            </w:r>
            <w:r>
              <w:rPr>
                <w:rFonts w:ascii="Times New Roman" w:hAnsi="Times New Roman" w:cs="Times New Roman"/>
              </w:rPr>
              <w:t>Deadline for tender submission in technical proposal（for Clarified Low Price Method）</w:t>
            </w:r>
            <w:r>
              <w:rPr>
                <w:rFonts w:ascii="Times New Roman" w:hAnsi="Times New Roman" w:eastAsia="宋体" w:cs="Times New Roman"/>
                <w:color w:val="000000"/>
                <w:szCs w:val="21"/>
                <w:u w:val="single"/>
              </w:rPr>
              <w:t xml:space="preserve">    </w:t>
            </w:r>
          </w:p>
          <w:p w14:paraId="6AF86A6E">
            <w:pPr>
              <w:spacing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澄清低价法的商务标开标时间（同商务标递交截止时间）：（技术标完成澄清后公告商务标递交截止时间，且该公告发出到商务标递交截止之间不少于5日）</w:t>
            </w:r>
          </w:p>
          <w:p w14:paraId="2EAFD2F9">
            <w:pPr>
              <w:spacing w:line="360" w:lineRule="auto"/>
              <w:jc w:val="left"/>
              <w:rPr>
                <w:rFonts w:ascii="Times New Roman" w:hAnsi="Times New Roman" w:eastAsia="宋体" w:cs="Times New Roman"/>
                <w:color w:val="000000"/>
                <w:szCs w:val="21"/>
              </w:rPr>
            </w:pPr>
            <w:r>
              <w:rPr>
                <w:rFonts w:ascii="Times New Roman" w:hAnsi="Times New Roman" w:cs="Times New Roman"/>
              </w:rPr>
              <w:t>Deadline for tender submission in commercial proposal（more than five days is ensured from the completion of technical proposal clarifications to the deadline for tender submission in commercial proposal）</w:t>
            </w:r>
          </w:p>
        </w:tc>
      </w:tr>
      <w:tr w14:paraId="0919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42A1C005">
            <w:pPr>
              <w:spacing w:before="156" w:beforeLines="50" w:line="360" w:lineRule="auto"/>
              <w:rPr>
                <w:rFonts w:ascii="Times New Roman" w:hAnsi="Times New Roman" w:eastAsia="宋体" w:cs="Times New Roman"/>
                <w:szCs w:val="21"/>
              </w:rPr>
            </w:pPr>
            <w:r>
              <w:rPr>
                <w:rFonts w:ascii="Times New Roman" w:hAnsi="Times New Roman" w:eastAsia="宋体" w:cs="Times New Roman"/>
                <w:szCs w:val="21"/>
              </w:rPr>
              <w:t>开标方式：</w:t>
            </w:r>
          </w:p>
          <w:p w14:paraId="3383ACEF">
            <w:pPr>
              <w:spacing w:before="156" w:beforeLines="50" w:line="360" w:lineRule="auto"/>
              <w:rPr>
                <w:rFonts w:ascii="Times New Roman" w:hAnsi="Times New Roman" w:eastAsia="宋体" w:cs="Times New Roman"/>
                <w:color w:val="00B050"/>
                <w:szCs w:val="21"/>
              </w:rPr>
            </w:pPr>
            <w:r>
              <w:rPr>
                <w:rFonts w:hint="eastAsia" w:ascii="Times New Roman" w:hAnsi="Times New Roman" w:cs="Times New Roman"/>
              </w:rPr>
              <w:t>T</w:t>
            </w:r>
            <w:r>
              <w:rPr>
                <w:rFonts w:ascii="Times New Roman" w:hAnsi="Times New Roman" w:cs="Times New Roman"/>
              </w:rPr>
              <w:t>ender opening method:</w:t>
            </w:r>
          </w:p>
        </w:tc>
        <w:tc>
          <w:tcPr>
            <w:tcW w:w="6634" w:type="dxa"/>
            <w:gridSpan w:val="5"/>
            <w:vAlign w:val="center"/>
          </w:tcPr>
          <w:p w14:paraId="5D8E1DD2">
            <w:pPr>
              <w:spacing w:line="360" w:lineRule="auto"/>
              <w:rPr>
                <w:rFonts w:ascii="Times New Roman" w:hAnsi="Times New Roman" w:eastAsia="宋体" w:cs="Times New Roman"/>
                <w:szCs w:val="21"/>
              </w:rPr>
            </w:pPr>
            <w:r>
              <w:rPr>
                <w:rFonts w:ascii="Times New Roman" w:hAnsi="Times New Roman" w:eastAsia="宋体" w:cs="Times New Roman"/>
                <w:szCs w:val="21"/>
              </w:rPr>
              <w:t>远程开标：</w:t>
            </w:r>
            <w:r>
              <w:rPr>
                <w:rFonts w:ascii="Times New Roman" w:hAnsi="Times New Roman" w:cs="Times New Roman"/>
              </w:rPr>
              <w:t>Remote tender opening：</w:t>
            </w:r>
          </w:p>
          <w:p w14:paraId="2C40EE7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开标地点：</w:t>
            </w:r>
            <w:r>
              <w:rPr>
                <w:rFonts w:ascii="Times New Roman" w:hAnsi="Times New Roman" w:eastAsia="宋体" w:cs="Times New Roman"/>
                <w:szCs w:val="21"/>
              </w:rPr>
              <w:t>上海市建设工程交易服务中心电子招标投标交易服务平台（上海市建设工程交易服务中心官网：</w:t>
            </w:r>
            <w:r>
              <w:fldChar w:fldCharType="begin"/>
            </w:r>
            <w:r>
              <w:instrText xml:space="preserve"> HYPERLINK "http://www.shcpe.cn" </w:instrText>
            </w:r>
            <w:r>
              <w:fldChar w:fldCharType="separate"/>
            </w:r>
            <w:r>
              <w:rPr>
                <w:rStyle w:val="46"/>
                <w:rFonts w:ascii="Times New Roman" w:hAnsi="Times New Roman" w:eastAsia="宋体" w:cs="Times New Roman"/>
                <w:szCs w:val="21"/>
              </w:rPr>
              <w:t>http://www.shcpe.cn</w:t>
            </w:r>
            <w:r>
              <w:rPr>
                <w:rStyle w:val="46"/>
                <w:rFonts w:ascii="Times New Roman" w:hAnsi="Times New Roman" w:eastAsia="宋体" w:cs="Times New Roman"/>
                <w:szCs w:val="21"/>
              </w:rPr>
              <w:fldChar w:fldCharType="end"/>
            </w:r>
            <w:r>
              <w:rPr>
                <w:rFonts w:ascii="Times New Roman" w:hAnsi="Times New Roman" w:eastAsia="宋体" w:cs="Times New Roman"/>
                <w:szCs w:val="21"/>
              </w:rPr>
              <w:t>）</w:t>
            </w:r>
          </w:p>
          <w:p w14:paraId="301AE8B1">
            <w:pPr>
              <w:pStyle w:val="293"/>
              <w:ind w:firstLine="454"/>
              <w:rPr>
                <w:rFonts w:ascii="Times New Roman" w:hAnsi="Times New Roman" w:cs="Times New Roman"/>
                <w:u w:val="single"/>
                <w:lang w:val="en-US"/>
              </w:rPr>
            </w:pPr>
            <w:r>
              <w:rPr>
                <w:rFonts w:ascii="Times New Roman" w:hAnsi="Times New Roman" w:cs="Times New Roman"/>
                <w:lang w:val="en-US"/>
              </w:rPr>
              <w:t>Tender</w:t>
            </w:r>
            <w:r>
              <w:rPr>
                <w:rFonts w:hint="eastAsia" w:ascii="Times New Roman" w:hAnsi="Times New Roman" w:cs="Times New Roman"/>
                <w:lang w:val="en-US"/>
              </w:rPr>
              <w:t xml:space="preserve"> o</w:t>
            </w:r>
            <w:r>
              <w:rPr>
                <w:rFonts w:ascii="Times New Roman" w:hAnsi="Times New Roman" w:cs="Times New Roman"/>
                <w:lang w:val="en-US"/>
              </w:rPr>
              <w:t>pening place：electronic trading platform of Shanghai Construction Project Trading Service Center (http://www.shcpe.cn/)</w:t>
            </w:r>
          </w:p>
        </w:tc>
      </w:tr>
      <w:tr w14:paraId="2D404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4B467834">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投标保证金：</w:t>
            </w:r>
          </w:p>
          <w:p w14:paraId="3F0CFFF2">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Tender security:</w:t>
            </w:r>
          </w:p>
        </w:tc>
        <w:tc>
          <w:tcPr>
            <w:tcW w:w="2286" w:type="dxa"/>
            <w:gridSpan w:val="2"/>
            <w:vAlign w:val="center"/>
          </w:tcPr>
          <w:p w14:paraId="731A4A85">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5</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万元人民币</w:t>
            </w:r>
          </w:p>
          <w:p w14:paraId="70C3C16D">
            <w:pPr>
              <w:spacing w:before="156" w:beforeLines="50" w:line="360" w:lineRule="auto"/>
              <w:rPr>
                <w:rFonts w:ascii="Times New Roman" w:hAnsi="Times New Roman" w:eastAsia="宋体" w:cs="Times New Roman"/>
                <w:color w:val="000000"/>
                <w:szCs w:val="21"/>
              </w:rPr>
            </w:pPr>
            <w:r>
              <w:rPr>
                <w:rFonts w:ascii="Times New Roman" w:hAnsi="Times New Roman" w:eastAsia="宋体" w:cs="Times New Roman"/>
                <w:color w:val="000000"/>
                <w:szCs w:val="21"/>
              </w:rPr>
              <w:t>RMB</w:t>
            </w:r>
            <w:r>
              <w:rPr>
                <w:rFonts w:ascii="Times New Roman" w:hAnsi="Times New Roman" w:eastAsia="宋体" w:cs="Times New Roman"/>
                <w:color w:val="000000"/>
                <w:szCs w:val="21"/>
                <w:u w:val="single"/>
              </w:rPr>
              <w:t xml:space="preserve"> </w:t>
            </w:r>
            <w:r>
              <w:rPr>
                <w:rFonts w:hint="eastAsia" w:ascii="Times New Roman" w:hAnsi="Times New Roman" w:eastAsia="宋体" w:cs="Times New Roman"/>
                <w:color w:val="000000"/>
                <w:szCs w:val="21"/>
                <w:u w:val="single"/>
              </w:rPr>
              <w:t>fifty thousand yuan</w:t>
            </w:r>
            <w:r>
              <w:rPr>
                <w:rFonts w:ascii="Times New Roman" w:hAnsi="Times New Roman" w:eastAsia="宋体" w:cs="Times New Roman"/>
                <w:color w:val="000000"/>
                <w:szCs w:val="21"/>
                <w:u w:val="single"/>
              </w:rPr>
              <w:t xml:space="preserve">  </w:t>
            </w:r>
          </w:p>
        </w:tc>
        <w:tc>
          <w:tcPr>
            <w:tcW w:w="1967" w:type="dxa"/>
            <w:vAlign w:val="center"/>
          </w:tcPr>
          <w:p w14:paraId="5A4E1A80">
            <w:pPr>
              <w:spacing w:before="156" w:beforeLines="50" w:line="360" w:lineRule="auto"/>
              <w:jc w:val="left"/>
              <w:rPr>
                <w:rFonts w:ascii="Times New Roman" w:hAnsi="Times New Roman" w:eastAsia="宋体" w:cs="Times New Roman"/>
                <w:color w:val="000000"/>
                <w:szCs w:val="21"/>
              </w:rPr>
            </w:pPr>
          </w:p>
        </w:tc>
        <w:tc>
          <w:tcPr>
            <w:tcW w:w="2381" w:type="dxa"/>
            <w:gridSpan w:val="2"/>
            <w:vAlign w:val="center"/>
          </w:tcPr>
          <w:p w14:paraId="015B7912">
            <w:pPr>
              <w:spacing w:before="156" w:beforeLines="50" w:line="360" w:lineRule="auto"/>
              <w:rPr>
                <w:rFonts w:ascii="Times New Roman" w:hAnsi="Times New Roman" w:eastAsia="宋体" w:cs="Times New Roman"/>
                <w:color w:val="000000"/>
                <w:szCs w:val="21"/>
              </w:rPr>
            </w:pPr>
          </w:p>
        </w:tc>
      </w:tr>
      <w:tr w14:paraId="5B74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353291A3">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同时发布本次招标公告的媒介名称：</w:t>
            </w:r>
          </w:p>
          <w:p w14:paraId="1735CE0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Media for </w:t>
            </w:r>
            <w:r>
              <w:rPr>
                <w:rFonts w:hint="eastAsia" w:ascii="Times New Roman" w:hAnsi="Times New Roman" w:eastAsia="宋体" w:cs="Times New Roman"/>
                <w:color w:val="000000"/>
                <w:szCs w:val="21"/>
              </w:rPr>
              <w:t>p</w:t>
            </w:r>
            <w:r>
              <w:rPr>
                <w:rFonts w:ascii="Times New Roman" w:hAnsi="Times New Roman" w:eastAsia="宋体" w:cs="Times New Roman"/>
                <w:color w:val="000000"/>
                <w:szCs w:val="21"/>
              </w:rPr>
              <w:t>ublication:</w:t>
            </w:r>
          </w:p>
        </w:tc>
        <w:tc>
          <w:tcPr>
            <w:tcW w:w="6634" w:type="dxa"/>
            <w:gridSpan w:val="5"/>
            <w:vAlign w:val="center"/>
          </w:tcPr>
          <w:p w14:paraId="5EBC3BC0">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上海市公共资源交易服务平台、上海市住房和城乡建设管理委员会门户网站、上海市建设工程交易服务中心网站、{其他发布公告媒介名称}</w:t>
            </w:r>
          </w:p>
          <w:p w14:paraId="062E4F5C">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S</w:t>
            </w:r>
            <w:r>
              <w:rPr>
                <w:rFonts w:ascii="Times New Roman" w:hAnsi="Times New Roman" w:eastAsia="宋体" w:cs="Times New Roman"/>
                <w:kern w:val="0"/>
                <w:szCs w:val="21"/>
                <w:lang w:bidi="zh-CN"/>
              </w:rPr>
              <w:t>hanghai Public Resources Trading Service Platform, Shanghai Housing and Urban-Rural Development Administrative Committee's Official Website, Shanghai Construction Project Trading Service Center Website,</w:t>
            </w:r>
            <w:r>
              <w:rPr>
                <w:rFonts w:ascii="Times New Roman" w:hAnsi="Times New Roman" w:eastAsia="宋体" w:cs="Times New Roman"/>
                <w:color w:val="000000"/>
                <w:szCs w:val="21"/>
              </w:rPr>
              <w:t xml:space="preserve"> {other media}</w:t>
            </w:r>
          </w:p>
        </w:tc>
      </w:tr>
      <w:tr w14:paraId="3FBE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vAlign w:val="center"/>
          </w:tcPr>
          <w:p w14:paraId="123CFF48">
            <w:pPr>
              <w:spacing w:before="156" w:beforeLines="5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备注</w:t>
            </w:r>
            <w:r>
              <w:rPr>
                <w:rFonts w:ascii="Times New Roman" w:hAnsi="Times New Roman" w:cs="Times New Roman"/>
              </w:rPr>
              <w:t xml:space="preserve"> notes</w:t>
            </w:r>
          </w:p>
        </w:tc>
        <w:tc>
          <w:tcPr>
            <w:tcW w:w="6634" w:type="dxa"/>
            <w:gridSpan w:val="5"/>
            <w:vAlign w:val="center"/>
          </w:tcPr>
          <w:p w14:paraId="0B542DAA">
            <w:pPr>
              <w:pStyle w:val="210"/>
              <w:numPr>
                <w:ilvl w:val="0"/>
                <w:numId w:val="4"/>
              </w:numPr>
              <w:spacing w:before="156" w:beforeLines="50"/>
              <w:ind w:firstLineChars="0"/>
              <w:jc w:val="left"/>
              <w:rPr>
                <w:rFonts w:ascii="Times New Roman" w:hAnsi="Times New Roman"/>
                <w:b/>
                <w:bCs/>
                <w:color w:val="000000"/>
              </w:rPr>
            </w:pPr>
            <w:r>
              <w:rPr>
                <w:rFonts w:ascii="Times New Roman" w:hAnsi="Times New Roman"/>
                <w:b/>
                <w:bCs/>
                <w:color w:val="000000"/>
              </w:rPr>
              <w:t>项目负责人必须完成个人身份采集，外省市投标人的项目负责人，必须完成进沪信息报送；</w:t>
            </w:r>
          </w:p>
          <w:p w14:paraId="0C792A3F">
            <w:pPr>
              <w:pStyle w:val="293"/>
              <w:rPr>
                <w:rFonts w:ascii="Times New Roman" w:hAnsi="Times New Roman" w:cs="Times New Roman"/>
                <w:lang w:val="en-US"/>
              </w:rPr>
            </w:pPr>
            <w:r>
              <w:rPr>
                <w:rFonts w:ascii="Times New Roman" w:hAnsi="Times New Roman" w:cs="Times New Roman"/>
                <w:lang w:val="en-US"/>
              </w:rPr>
              <w:t>The project manager must complete personal identity verification.</w:t>
            </w:r>
          </w:p>
          <w:p w14:paraId="1F566218">
            <w:pPr>
              <w:pStyle w:val="293"/>
              <w:rPr>
                <w:rFonts w:ascii="Times New Roman" w:hAnsi="Times New Roman" w:cs="Times New Roman"/>
                <w:lang w:val="en-US"/>
              </w:rPr>
            </w:pPr>
            <w:r>
              <w:rPr>
                <w:rFonts w:ascii="Times New Roman" w:hAnsi="Times New Roman" w:cs="Times New Roman"/>
                <w:lang w:val="en-US"/>
              </w:rPr>
              <w:t>Tenderers from outside Shanghai must complete the submission for entry information.</w:t>
            </w:r>
          </w:p>
          <w:p w14:paraId="70D64503">
            <w:pPr>
              <w:spacing w:before="156" w:beforeLines="50" w:line="360" w:lineRule="auto"/>
              <w:jc w:val="left"/>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2. 本项目优先使用建筑节能系统材料。This project gives priority to the use of building energy-saving system materials.</w:t>
            </w:r>
          </w:p>
          <w:p w14:paraId="376884E3">
            <w:pPr>
              <w:spacing w:before="156" w:beforeLines="50" w:line="360" w:lineRule="auto"/>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3. 投标保函相关约定参照沪建招（2024）9号文。The relevant provisions of the bid guarantee shall refer to the document of 沪建招（2024）9号文</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w:t>
            </w:r>
          </w:p>
        </w:tc>
      </w:tr>
    </w:tbl>
    <w:p w14:paraId="13D0CBF4">
      <w:pPr>
        <w:rPr>
          <w:rFonts w:ascii="Times New Roman" w:hAnsi="Times New Roman" w:eastAsia="宋体" w:cs="Times New Roman"/>
        </w:rPr>
      </w:pPr>
    </w:p>
    <w:sectPr>
      <w:headerReference r:id="rId3" w:type="default"/>
      <w:footerReference r:id="rId4" w:type="default"/>
      <w:pgSz w:w="11900" w:h="16840"/>
      <w:pgMar w:top="1440" w:right="1304" w:bottom="1440"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宋体@...腀.">
    <w:altName w:val="宋体"/>
    <w:panose1 w:val="00000000000000000000"/>
    <w:charset w:val="86"/>
    <w:family w:val="roma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3809">
    <w:pPr>
      <w:pStyle w:val="25"/>
      <w:framePr w:wrap="auto" w:vAnchor="text" w:hAnchor="margin" w:xAlign="center" w:y="1"/>
      <w:rPr>
        <w:rStyle w:val="43"/>
        <w:rFonts w:hint="eastAsia"/>
      </w:rPr>
    </w:pPr>
    <w:r>
      <w:rPr>
        <w:rStyle w:val="43"/>
      </w:rPr>
      <w:fldChar w:fldCharType="begin"/>
    </w:r>
    <w:r>
      <w:rPr>
        <w:rStyle w:val="43"/>
      </w:rPr>
      <w:instrText xml:space="preserve"> PAGE </w:instrText>
    </w:r>
    <w:r>
      <w:rPr>
        <w:rStyle w:val="43"/>
      </w:rPr>
      <w:fldChar w:fldCharType="separate"/>
    </w:r>
    <w:r>
      <w:rPr>
        <w:rStyle w:val="43"/>
      </w:rPr>
      <w:t>1</w:t>
    </w:r>
    <w:r>
      <w:rPr>
        <w:rStyle w:val="43"/>
      </w:rPr>
      <w:fldChar w:fldCharType="end"/>
    </w:r>
  </w:p>
  <w:p w14:paraId="6F589093">
    <w:pPr>
      <w:pStyle w:val="2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FAFB0">
    <w:pPr>
      <w:pStyle w:val="26"/>
      <w:rPr>
        <w:rFonts w:hint="eastAsia" w:ascii="宋体" w:hAnsi="宋体" w:eastAsia="宋体"/>
      </w:rPr>
    </w:pPr>
    <w:r>
      <w:rPr>
        <w:rFonts w:ascii="宋体" w:hAnsi="宋体" w:eastAsia="宋体"/>
      </w:rPr>
      <w:t>上海市房屋建筑和市政工程施工电子招标应用文本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17054"/>
    <w:multiLevelType w:val="multilevel"/>
    <w:tmpl w:val="2931705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205"/>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2F451D14"/>
    <w:multiLevelType w:val="multilevel"/>
    <w:tmpl w:val="2F451D14"/>
    <w:lvl w:ilvl="0" w:tentative="0">
      <w:start w:val="1"/>
      <w:numFmt w:val="decimal"/>
      <w:lvlText w:val="%1."/>
      <w:lvlJc w:val="left"/>
      <w:pPr>
        <w:ind w:left="560" w:hanging="240"/>
      </w:pPr>
      <w:rPr>
        <w:rFonts w:hint="default"/>
      </w:rPr>
    </w:lvl>
    <w:lvl w:ilvl="1" w:tentative="0">
      <w:start w:val="1"/>
      <w:numFmt w:val="lowerLetter"/>
      <w:lvlText w:val="%2)"/>
      <w:lvlJc w:val="left"/>
      <w:pPr>
        <w:ind w:left="1200" w:hanging="440"/>
      </w:pPr>
    </w:lvl>
    <w:lvl w:ilvl="2" w:tentative="0">
      <w:start w:val="1"/>
      <w:numFmt w:val="lowerRoman"/>
      <w:lvlText w:val="%3."/>
      <w:lvlJc w:val="right"/>
      <w:pPr>
        <w:ind w:left="1640" w:hanging="440"/>
      </w:pPr>
    </w:lvl>
    <w:lvl w:ilvl="3" w:tentative="0">
      <w:start w:val="1"/>
      <w:numFmt w:val="decimal"/>
      <w:lvlText w:val="%4."/>
      <w:lvlJc w:val="left"/>
      <w:pPr>
        <w:ind w:left="2080" w:hanging="440"/>
      </w:pPr>
    </w:lvl>
    <w:lvl w:ilvl="4" w:tentative="0">
      <w:start w:val="1"/>
      <w:numFmt w:val="lowerLetter"/>
      <w:lvlText w:val="%5)"/>
      <w:lvlJc w:val="left"/>
      <w:pPr>
        <w:ind w:left="2520" w:hanging="440"/>
      </w:pPr>
    </w:lvl>
    <w:lvl w:ilvl="5" w:tentative="0">
      <w:start w:val="1"/>
      <w:numFmt w:val="lowerRoman"/>
      <w:lvlText w:val="%6."/>
      <w:lvlJc w:val="right"/>
      <w:pPr>
        <w:ind w:left="2960" w:hanging="440"/>
      </w:pPr>
    </w:lvl>
    <w:lvl w:ilvl="6" w:tentative="0">
      <w:start w:val="1"/>
      <w:numFmt w:val="decimal"/>
      <w:lvlText w:val="%7."/>
      <w:lvlJc w:val="left"/>
      <w:pPr>
        <w:ind w:left="3400" w:hanging="440"/>
      </w:pPr>
    </w:lvl>
    <w:lvl w:ilvl="7" w:tentative="0">
      <w:start w:val="1"/>
      <w:numFmt w:val="lowerLetter"/>
      <w:lvlText w:val="%8)"/>
      <w:lvlJc w:val="left"/>
      <w:pPr>
        <w:ind w:left="3840" w:hanging="440"/>
      </w:pPr>
    </w:lvl>
    <w:lvl w:ilvl="8" w:tentative="0">
      <w:start w:val="1"/>
      <w:numFmt w:val="lowerRoman"/>
      <w:lvlText w:val="%9."/>
      <w:lvlJc w:val="right"/>
      <w:pPr>
        <w:ind w:left="4280" w:hanging="440"/>
      </w:pPr>
    </w:lvl>
  </w:abstractNum>
  <w:abstractNum w:abstractNumId="3">
    <w:nsid w:val="61C34C84"/>
    <w:multiLevelType w:val="multilevel"/>
    <w:tmpl w:val="61C34C84"/>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characterSpacingControl w:val="compressPunctuation"/>
  <w:compat>
    <w:balanceSingleByteDoubleByteWidth/>
    <w:ulTrailSpac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M2YyMTE4ZTZlZTVhYzBkODMxMGQ4MTE5NmI5NTYifQ=="/>
  </w:docVars>
  <w:rsids>
    <w:rsidRoot w:val="00227FB2"/>
    <w:rsid w:val="000011AE"/>
    <w:rsid w:val="0000370D"/>
    <w:rsid w:val="00005225"/>
    <w:rsid w:val="000059DE"/>
    <w:rsid w:val="00011058"/>
    <w:rsid w:val="00012965"/>
    <w:rsid w:val="00012E0B"/>
    <w:rsid w:val="00016073"/>
    <w:rsid w:val="00020934"/>
    <w:rsid w:val="00024035"/>
    <w:rsid w:val="00026946"/>
    <w:rsid w:val="00026BA4"/>
    <w:rsid w:val="0003025B"/>
    <w:rsid w:val="00031D72"/>
    <w:rsid w:val="00032C28"/>
    <w:rsid w:val="0003613E"/>
    <w:rsid w:val="00042F4E"/>
    <w:rsid w:val="00043FEE"/>
    <w:rsid w:val="000444E1"/>
    <w:rsid w:val="00046B3D"/>
    <w:rsid w:val="00046D27"/>
    <w:rsid w:val="00047E94"/>
    <w:rsid w:val="00054D34"/>
    <w:rsid w:val="000554DB"/>
    <w:rsid w:val="00055BF6"/>
    <w:rsid w:val="00057103"/>
    <w:rsid w:val="000576BC"/>
    <w:rsid w:val="0006146D"/>
    <w:rsid w:val="00063375"/>
    <w:rsid w:val="0006528A"/>
    <w:rsid w:val="00065AE0"/>
    <w:rsid w:val="00066023"/>
    <w:rsid w:val="00066E61"/>
    <w:rsid w:val="00070CE4"/>
    <w:rsid w:val="0007118B"/>
    <w:rsid w:val="000737F8"/>
    <w:rsid w:val="00075BD7"/>
    <w:rsid w:val="00080C3C"/>
    <w:rsid w:val="00080E1F"/>
    <w:rsid w:val="00080EE7"/>
    <w:rsid w:val="0008292E"/>
    <w:rsid w:val="00085D8E"/>
    <w:rsid w:val="00086EE0"/>
    <w:rsid w:val="0009081B"/>
    <w:rsid w:val="00090DA7"/>
    <w:rsid w:val="0009175F"/>
    <w:rsid w:val="00094A0F"/>
    <w:rsid w:val="000A0169"/>
    <w:rsid w:val="000A28B2"/>
    <w:rsid w:val="000A4E5B"/>
    <w:rsid w:val="000A4EF1"/>
    <w:rsid w:val="000A7571"/>
    <w:rsid w:val="000A7B7C"/>
    <w:rsid w:val="000B2CE0"/>
    <w:rsid w:val="000B408F"/>
    <w:rsid w:val="000B4D49"/>
    <w:rsid w:val="000B4F99"/>
    <w:rsid w:val="000B7CCE"/>
    <w:rsid w:val="000C243D"/>
    <w:rsid w:val="000C3292"/>
    <w:rsid w:val="000C54E9"/>
    <w:rsid w:val="000C58EE"/>
    <w:rsid w:val="000C6E28"/>
    <w:rsid w:val="000D0304"/>
    <w:rsid w:val="000D10A4"/>
    <w:rsid w:val="000D3912"/>
    <w:rsid w:val="000D3A46"/>
    <w:rsid w:val="000D4A05"/>
    <w:rsid w:val="000D596D"/>
    <w:rsid w:val="000D6A29"/>
    <w:rsid w:val="000E00DC"/>
    <w:rsid w:val="000E3910"/>
    <w:rsid w:val="000E3FE3"/>
    <w:rsid w:val="000E7247"/>
    <w:rsid w:val="000E7253"/>
    <w:rsid w:val="000E7552"/>
    <w:rsid w:val="000F1923"/>
    <w:rsid w:val="000F6367"/>
    <w:rsid w:val="000F712A"/>
    <w:rsid w:val="00100A2D"/>
    <w:rsid w:val="00104C4D"/>
    <w:rsid w:val="00105A8B"/>
    <w:rsid w:val="00107E55"/>
    <w:rsid w:val="001100BE"/>
    <w:rsid w:val="0011624E"/>
    <w:rsid w:val="0012268C"/>
    <w:rsid w:val="0012552D"/>
    <w:rsid w:val="00125714"/>
    <w:rsid w:val="001276CF"/>
    <w:rsid w:val="0014060E"/>
    <w:rsid w:val="001412A9"/>
    <w:rsid w:val="00141B9C"/>
    <w:rsid w:val="00142DAF"/>
    <w:rsid w:val="0014325E"/>
    <w:rsid w:val="00146D96"/>
    <w:rsid w:val="001473E0"/>
    <w:rsid w:val="0015168D"/>
    <w:rsid w:val="00153709"/>
    <w:rsid w:val="00153722"/>
    <w:rsid w:val="00154360"/>
    <w:rsid w:val="0016145C"/>
    <w:rsid w:val="00167658"/>
    <w:rsid w:val="00167DB8"/>
    <w:rsid w:val="0017022F"/>
    <w:rsid w:val="00170FC1"/>
    <w:rsid w:val="001731D0"/>
    <w:rsid w:val="001757A3"/>
    <w:rsid w:val="00176C50"/>
    <w:rsid w:val="001823F4"/>
    <w:rsid w:val="001850B3"/>
    <w:rsid w:val="001860B7"/>
    <w:rsid w:val="001973EF"/>
    <w:rsid w:val="00197E6D"/>
    <w:rsid w:val="001A0B75"/>
    <w:rsid w:val="001A1FFB"/>
    <w:rsid w:val="001A3F19"/>
    <w:rsid w:val="001A69A8"/>
    <w:rsid w:val="001B06DF"/>
    <w:rsid w:val="001B095B"/>
    <w:rsid w:val="001B2228"/>
    <w:rsid w:val="001B3C2B"/>
    <w:rsid w:val="001C124E"/>
    <w:rsid w:val="001C17F4"/>
    <w:rsid w:val="001C1EF6"/>
    <w:rsid w:val="001C2545"/>
    <w:rsid w:val="001C307D"/>
    <w:rsid w:val="001C3469"/>
    <w:rsid w:val="001C6A94"/>
    <w:rsid w:val="001D133C"/>
    <w:rsid w:val="001D41A6"/>
    <w:rsid w:val="001D6977"/>
    <w:rsid w:val="001E0D18"/>
    <w:rsid w:val="001E3EA2"/>
    <w:rsid w:val="001E4AA0"/>
    <w:rsid w:val="001E4B45"/>
    <w:rsid w:val="001F1837"/>
    <w:rsid w:val="001F42BD"/>
    <w:rsid w:val="001F44EC"/>
    <w:rsid w:val="001F4DDD"/>
    <w:rsid w:val="001F4F36"/>
    <w:rsid w:val="001F742E"/>
    <w:rsid w:val="0020427F"/>
    <w:rsid w:val="00210172"/>
    <w:rsid w:val="002155BB"/>
    <w:rsid w:val="00215779"/>
    <w:rsid w:val="0021692C"/>
    <w:rsid w:val="00220C3E"/>
    <w:rsid w:val="00223819"/>
    <w:rsid w:val="0022425D"/>
    <w:rsid w:val="00224328"/>
    <w:rsid w:val="00227FB2"/>
    <w:rsid w:val="002301B5"/>
    <w:rsid w:val="00230E18"/>
    <w:rsid w:val="00231222"/>
    <w:rsid w:val="00233E88"/>
    <w:rsid w:val="00235C38"/>
    <w:rsid w:val="002369A5"/>
    <w:rsid w:val="00244112"/>
    <w:rsid w:val="002457BE"/>
    <w:rsid w:val="00246479"/>
    <w:rsid w:val="002546BE"/>
    <w:rsid w:val="002610DD"/>
    <w:rsid w:val="00265E80"/>
    <w:rsid w:val="002674AC"/>
    <w:rsid w:val="0027173E"/>
    <w:rsid w:val="00271C33"/>
    <w:rsid w:val="00274700"/>
    <w:rsid w:val="0027492C"/>
    <w:rsid w:val="00277587"/>
    <w:rsid w:val="00282022"/>
    <w:rsid w:val="00285E43"/>
    <w:rsid w:val="00286FEB"/>
    <w:rsid w:val="002937BE"/>
    <w:rsid w:val="002945F1"/>
    <w:rsid w:val="00294D1D"/>
    <w:rsid w:val="0029671C"/>
    <w:rsid w:val="00296825"/>
    <w:rsid w:val="002A264C"/>
    <w:rsid w:val="002A2881"/>
    <w:rsid w:val="002A3208"/>
    <w:rsid w:val="002A4E6A"/>
    <w:rsid w:val="002B1120"/>
    <w:rsid w:val="002B1DB6"/>
    <w:rsid w:val="002B1F6F"/>
    <w:rsid w:val="002B20F1"/>
    <w:rsid w:val="002B62CC"/>
    <w:rsid w:val="002C3F16"/>
    <w:rsid w:val="002C4329"/>
    <w:rsid w:val="002C5A55"/>
    <w:rsid w:val="002C6A5C"/>
    <w:rsid w:val="002C6F5A"/>
    <w:rsid w:val="002C7437"/>
    <w:rsid w:val="002D0AF4"/>
    <w:rsid w:val="002D37C6"/>
    <w:rsid w:val="002E235C"/>
    <w:rsid w:val="002E361D"/>
    <w:rsid w:val="002E7485"/>
    <w:rsid w:val="002F3087"/>
    <w:rsid w:val="00302810"/>
    <w:rsid w:val="00303F6C"/>
    <w:rsid w:val="00307E19"/>
    <w:rsid w:val="00311E8B"/>
    <w:rsid w:val="00313E36"/>
    <w:rsid w:val="00314D43"/>
    <w:rsid w:val="00315FB1"/>
    <w:rsid w:val="00320A90"/>
    <w:rsid w:val="0032193F"/>
    <w:rsid w:val="00327C74"/>
    <w:rsid w:val="00330A59"/>
    <w:rsid w:val="003319F7"/>
    <w:rsid w:val="00336AA1"/>
    <w:rsid w:val="003370A1"/>
    <w:rsid w:val="0034189B"/>
    <w:rsid w:val="00343595"/>
    <w:rsid w:val="00343EA2"/>
    <w:rsid w:val="00344FBE"/>
    <w:rsid w:val="00346375"/>
    <w:rsid w:val="0035268E"/>
    <w:rsid w:val="0035516F"/>
    <w:rsid w:val="003576BE"/>
    <w:rsid w:val="00364E79"/>
    <w:rsid w:val="00365541"/>
    <w:rsid w:val="00365890"/>
    <w:rsid w:val="00365CA9"/>
    <w:rsid w:val="00367323"/>
    <w:rsid w:val="00372589"/>
    <w:rsid w:val="00373E22"/>
    <w:rsid w:val="003778DB"/>
    <w:rsid w:val="00381F0D"/>
    <w:rsid w:val="0038238E"/>
    <w:rsid w:val="00391ED2"/>
    <w:rsid w:val="00393550"/>
    <w:rsid w:val="0039493A"/>
    <w:rsid w:val="0039673A"/>
    <w:rsid w:val="00397CD5"/>
    <w:rsid w:val="003A0612"/>
    <w:rsid w:val="003A2210"/>
    <w:rsid w:val="003A404D"/>
    <w:rsid w:val="003B0A84"/>
    <w:rsid w:val="003B1661"/>
    <w:rsid w:val="003B6C5A"/>
    <w:rsid w:val="003C154D"/>
    <w:rsid w:val="003C5096"/>
    <w:rsid w:val="003C6CDA"/>
    <w:rsid w:val="003D107A"/>
    <w:rsid w:val="003D3DB6"/>
    <w:rsid w:val="003D6BF8"/>
    <w:rsid w:val="003D79F6"/>
    <w:rsid w:val="003E1EB7"/>
    <w:rsid w:val="003E2D25"/>
    <w:rsid w:val="003E489A"/>
    <w:rsid w:val="003E596C"/>
    <w:rsid w:val="003E6500"/>
    <w:rsid w:val="003F013E"/>
    <w:rsid w:val="003F014E"/>
    <w:rsid w:val="003F099E"/>
    <w:rsid w:val="003F410B"/>
    <w:rsid w:val="003F55D2"/>
    <w:rsid w:val="004016D7"/>
    <w:rsid w:val="00401EED"/>
    <w:rsid w:val="0040772C"/>
    <w:rsid w:val="00410886"/>
    <w:rsid w:val="00412DBC"/>
    <w:rsid w:val="0041774D"/>
    <w:rsid w:val="0042223B"/>
    <w:rsid w:val="00422EDF"/>
    <w:rsid w:val="00423A39"/>
    <w:rsid w:val="004251C1"/>
    <w:rsid w:val="00427155"/>
    <w:rsid w:val="004363EE"/>
    <w:rsid w:val="00447DFB"/>
    <w:rsid w:val="0045004D"/>
    <w:rsid w:val="00451CAA"/>
    <w:rsid w:val="00452CEF"/>
    <w:rsid w:val="00453478"/>
    <w:rsid w:val="004537D4"/>
    <w:rsid w:val="00455733"/>
    <w:rsid w:val="00455778"/>
    <w:rsid w:val="00455FFB"/>
    <w:rsid w:val="0046243D"/>
    <w:rsid w:val="0046430E"/>
    <w:rsid w:val="00467C71"/>
    <w:rsid w:val="0047067E"/>
    <w:rsid w:val="00472D0E"/>
    <w:rsid w:val="00473743"/>
    <w:rsid w:val="00473B3A"/>
    <w:rsid w:val="00475F49"/>
    <w:rsid w:val="004827E8"/>
    <w:rsid w:val="00483975"/>
    <w:rsid w:val="00483D2C"/>
    <w:rsid w:val="00490151"/>
    <w:rsid w:val="00490BB0"/>
    <w:rsid w:val="00490F01"/>
    <w:rsid w:val="00491464"/>
    <w:rsid w:val="004932D3"/>
    <w:rsid w:val="004A4261"/>
    <w:rsid w:val="004A5952"/>
    <w:rsid w:val="004A605B"/>
    <w:rsid w:val="004B43C8"/>
    <w:rsid w:val="004B6A0A"/>
    <w:rsid w:val="004B7F03"/>
    <w:rsid w:val="004C2130"/>
    <w:rsid w:val="004C4996"/>
    <w:rsid w:val="004D3822"/>
    <w:rsid w:val="004D38FD"/>
    <w:rsid w:val="004D3E31"/>
    <w:rsid w:val="004D54BB"/>
    <w:rsid w:val="004D5750"/>
    <w:rsid w:val="004D7A7E"/>
    <w:rsid w:val="004E10D5"/>
    <w:rsid w:val="004E363A"/>
    <w:rsid w:val="004E4207"/>
    <w:rsid w:val="004E756D"/>
    <w:rsid w:val="004F0E71"/>
    <w:rsid w:val="004F152C"/>
    <w:rsid w:val="004F24A8"/>
    <w:rsid w:val="004F2512"/>
    <w:rsid w:val="00501D61"/>
    <w:rsid w:val="00501EBB"/>
    <w:rsid w:val="00503067"/>
    <w:rsid w:val="00506103"/>
    <w:rsid w:val="00507D8F"/>
    <w:rsid w:val="00511745"/>
    <w:rsid w:val="005118AD"/>
    <w:rsid w:val="00511E96"/>
    <w:rsid w:val="00514387"/>
    <w:rsid w:val="0051455E"/>
    <w:rsid w:val="00514B55"/>
    <w:rsid w:val="00515CF1"/>
    <w:rsid w:val="00517413"/>
    <w:rsid w:val="005222F2"/>
    <w:rsid w:val="005241CE"/>
    <w:rsid w:val="00524A07"/>
    <w:rsid w:val="00526C08"/>
    <w:rsid w:val="005307AA"/>
    <w:rsid w:val="005320E5"/>
    <w:rsid w:val="00532B5E"/>
    <w:rsid w:val="00533CE2"/>
    <w:rsid w:val="005375EB"/>
    <w:rsid w:val="00537C69"/>
    <w:rsid w:val="0054038C"/>
    <w:rsid w:val="00541038"/>
    <w:rsid w:val="00545F67"/>
    <w:rsid w:val="00547C17"/>
    <w:rsid w:val="00551418"/>
    <w:rsid w:val="00551B06"/>
    <w:rsid w:val="0055276F"/>
    <w:rsid w:val="00553F8C"/>
    <w:rsid w:val="00560F73"/>
    <w:rsid w:val="00564D8F"/>
    <w:rsid w:val="005715F0"/>
    <w:rsid w:val="0057321C"/>
    <w:rsid w:val="0057531F"/>
    <w:rsid w:val="00577D90"/>
    <w:rsid w:val="00582725"/>
    <w:rsid w:val="005831EE"/>
    <w:rsid w:val="00583DFF"/>
    <w:rsid w:val="00585CB4"/>
    <w:rsid w:val="00587AEA"/>
    <w:rsid w:val="00592102"/>
    <w:rsid w:val="005931B2"/>
    <w:rsid w:val="00593372"/>
    <w:rsid w:val="005A06ED"/>
    <w:rsid w:val="005A5D46"/>
    <w:rsid w:val="005A78B3"/>
    <w:rsid w:val="005B07D5"/>
    <w:rsid w:val="005B1A45"/>
    <w:rsid w:val="005B5129"/>
    <w:rsid w:val="005B7C2A"/>
    <w:rsid w:val="005C12B0"/>
    <w:rsid w:val="005C2EA6"/>
    <w:rsid w:val="005C5959"/>
    <w:rsid w:val="005D04EB"/>
    <w:rsid w:val="005D09CD"/>
    <w:rsid w:val="005D234F"/>
    <w:rsid w:val="005D4FED"/>
    <w:rsid w:val="005D53EE"/>
    <w:rsid w:val="005D5FE9"/>
    <w:rsid w:val="005D67BE"/>
    <w:rsid w:val="005E21B4"/>
    <w:rsid w:val="005E2D39"/>
    <w:rsid w:val="005E3F19"/>
    <w:rsid w:val="005E540B"/>
    <w:rsid w:val="005E57FC"/>
    <w:rsid w:val="005E7399"/>
    <w:rsid w:val="005F05FE"/>
    <w:rsid w:val="005F1476"/>
    <w:rsid w:val="005F3AD5"/>
    <w:rsid w:val="005F5BEF"/>
    <w:rsid w:val="006014CA"/>
    <w:rsid w:val="006019BD"/>
    <w:rsid w:val="0060236E"/>
    <w:rsid w:val="0060388B"/>
    <w:rsid w:val="0060419F"/>
    <w:rsid w:val="00605BD2"/>
    <w:rsid w:val="00607CF7"/>
    <w:rsid w:val="00607D0D"/>
    <w:rsid w:val="00611D3C"/>
    <w:rsid w:val="00612ACB"/>
    <w:rsid w:val="00614FEC"/>
    <w:rsid w:val="006154F6"/>
    <w:rsid w:val="00617DDD"/>
    <w:rsid w:val="00621FC8"/>
    <w:rsid w:val="00623B15"/>
    <w:rsid w:val="006266D3"/>
    <w:rsid w:val="00626916"/>
    <w:rsid w:val="00630B01"/>
    <w:rsid w:val="0063271F"/>
    <w:rsid w:val="00633000"/>
    <w:rsid w:val="006428D9"/>
    <w:rsid w:val="0064687C"/>
    <w:rsid w:val="00647B86"/>
    <w:rsid w:val="00647F56"/>
    <w:rsid w:val="00650640"/>
    <w:rsid w:val="00657464"/>
    <w:rsid w:val="0066074E"/>
    <w:rsid w:val="00660935"/>
    <w:rsid w:val="00661453"/>
    <w:rsid w:val="00662444"/>
    <w:rsid w:val="006655A4"/>
    <w:rsid w:val="00671D94"/>
    <w:rsid w:val="00673565"/>
    <w:rsid w:val="00673A7F"/>
    <w:rsid w:val="00673F15"/>
    <w:rsid w:val="00674EA3"/>
    <w:rsid w:val="00684753"/>
    <w:rsid w:val="0068588E"/>
    <w:rsid w:val="00686071"/>
    <w:rsid w:val="006938BE"/>
    <w:rsid w:val="0069446F"/>
    <w:rsid w:val="00695C8D"/>
    <w:rsid w:val="006979CF"/>
    <w:rsid w:val="006B02F2"/>
    <w:rsid w:val="006B0B73"/>
    <w:rsid w:val="006B6775"/>
    <w:rsid w:val="006C3BAD"/>
    <w:rsid w:val="006C4C18"/>
    <w:rsid w:val="006C5476"/>
    <w:rsid w:val="006C582B"/>
    <w:rsid w:val="006D0CF7"/>
    <w:rsid w:val="006D6D35"/>
    <w:rsid w:val="006E28F6"/>
    <w:rsid w:val="006E4F56"/>
    <w:rsid w:val="006E512C"/>
    <w:rsid w:val="006E6E63"/>
    <w:rsid w:val="006F1E2A"/>
    <w:rsid w:val="006F5910"/>
    <w:rsid w:val="00701C40"/>
    <w:rsid w:val="00704E05"/>
    <w:rsid w:val="00705398"/>
    <w:rsid w:val="00711664"/>
    <w:rsid w:val="00712D8E"/>
    <w:rsid w:val="00717859"/>
    <w:rsid w:val="00717B87"/>
    <w:rsid w:val="00717BE9"/>
    <w:rsid w:val="0072315D"/>
    <w:rsid w:val="007259F9"/>
    <w:rsid w:val="00725DE7"/>
    <w:rsid w:val="007305AA"/>
    <w:rsid w:val="00730907"/>
    <w:rsid w:val="007337E1"/>
    <w:rsid w:val="007374F4"/>
    <w:rsid w:val="00742001"/>
    <w:rsid w:val="00742D1E"/>
    <w:rsid w:val="00744B4F"/>
    <w:rsid w:val="007503F0"/>
    <w:rsid w:val="00754006"/>
    <w:rsid w:val="00754487"/>
    <w:rsid w:val="00756669"/>
    <w:rsid w:val="00756FA3"/>
    <w:rsid w:val="007614F5"/>
    <w:rsid w:val="0076280A"/>
    <w:rsid w:val="00762A4A"/>
    <w:rsid w:val="007630AD"/>
    <w:rsid w:val="007631FC"/>
    <w:rsid w:val="00765339"/>
    <w:rsid w:val="0076757F"/>
    <w:rsid w:val="00770014"/>
    <w:rsid w:val="00770047"/>
    <w:rsid w:val="007712D9"/>
    <w:rsid w:val="00771BF6"/>
    <w:rsid w:val="0077267A"/>
    <w:rsid w:val="00776319"/>
    <w:rsid w:val="00776E5B"/>
    <w:rsid w:val="00777175"/>
    <w:rsid w:val="00777450"/>
    <w:rsid w:val="007779FD"/>
    <w:rsid w:val="00777ABA"/>
    <w:rsid w:val="00777D05"/>
    <w:rsid w:val="0078484F"/>
    <w:rsid w:val="00784B26"/>
    <w:rsid w:val="007859AE"/>
    <w:rsid w:val="00787B5C"/>
    <w:rsid w:val="00787BB6"/>
    <w:rsid w:val="00794518"/>
    <w:rsid w:val="00795396"/>
    <w:rsid w:val="007A00EB"/>
    <w:rsid w:val="007A014F"/>
    <w:rsid w:val="007A115C"/>
    <w:rsid w:val="007A2CD5"/>
    <w:rsid w:val="007A2EBC"/>
    <w:rsid w:val="007B35C3"/>
    <w:rsid w:val="007B506D"/>
    <w:rsid w:val="007B6FAC"/>
    <w:rsid w:val="007C0F33"/>
    <w:rsid w:val="007C111F"/>
    <w:rsid w:val="007C1AEB"/>
    <w:rsid w:val="007C2B57"/>
    <w:rsid w:val="007C3D36"/>
    <w:rsid w:val="007D1EA1"/>
    <w:rsid w:val="007D2486"/>
    <w:rsid w:val="007D365D"/>
    <w:rsid w:val="007D459F"/>
    <w:rsid w:val="007D54C0"/>
    <w:rsid w:val="007D6F3A"/>
    <w:rsid w:val="007D7A13"/>
    <w:rsid w:val="007E4162"/>
    <w:rsid w:val="007E46B1"/>
    <w:rsid w:val="007E4916"/>
    <w:rsid w:val="007E4D93"/>
    <w:rsid w:val="007E6409"/>
    <w:rsid w:val="007E66AC"/>
    <w:rsid w:val="007E7D0A"/>
    <w:rsid w:val="007F127B"/>
    <w:rsid w:val="007F1C57"/>
    <w:rsid w:val="007F1D2B"/>
    <w:rsid w:val="007F27D4"/>
    <w:rsid w:val="007F681B"/>
    <w:rsid w:val="007F6F50"/>
    <w:rsid w:val="00800CED"/>
    <w:rsid w:val="0081477D"/>
    <w:rsid w:val="008149C5"/>
    <w:rsid w:val="00820EFE"/>
    <w:rsid w:val="00822FFF"/>
    <w:rsid w:val="00825186"/>
    <w:rsid w:val="008318FE"/>
    <w:rsid w:val="0083386F"/>
    <w:rsid w:val="0083399B"/>
    <w:rsid w:val="00835CF1"/>
    <w:rsid w:val="00835F2D"/>
    <w:rsid w:val="00836531"/>
    <w:rsid w:val="00837ABC"/>
    <w:rsid w:val="008441A4"/>
    <w:rsid w:val="008447F0"/>
    <w:rsid w:val="00850955"/>
    <w:rsid w:val="00850E9A"/>
    <w:rsid w:val="00854513"/>
    <w:rsid w:val="0086208A"/>
    <w:rsid w:val="00863D6D"/>
    <w:rsid w:val="00866FAF"/>
    <w:rsid w:val="0087029C"/>
    <w:rsid w:val="008702BD"/>
    <w:rsid w:val="008746AE"/>
    <w:rsid w:val="00874FCD"/>
    <w:rsid w:val="00874FF2"/>
    <w:rsid w:val="008765D5"/>
    <w:rsid w:val="00876B3A"/>
    <w:rsid w:val="0087709B"/>
    <w:rsid w:val="008830AC"/>
    <w:rsid w:val="008840C6"/>
    <w:rsid w:val="0088746F"/>
    <w:rsid w:val="00887876"/>
    <w:rsid w:val="00890950"/>
    <w:rsid w:val="00891148"/>
    <w:rsid w:val="00891451"/>
    <w:rsid w:val="00892F1C"/>
    <w:rsid w:val="00893CB5"/>
    <w:rsid w:val="008A2B2B"/>
    <w:rsid w:val="008A4C30"/>
    <w:rsid w:val="008A5D16"/>
    <w:rsid w:val="008A7652"/>
    <w:rsid w:val="008B41FC"/>
    <w:rsid w:val="008B50D3"/>
    <w:rsid w:val="008B52E7"/>
    <w:rsid w:val="008B68D1"/>
    <w:rsid w:val="008C3E9C"/>
    <w:rsid w:val="008D42EB"/>
    <w:rsid w:val="008D712A"/>
    <w:rsid w:val="008E40F3"/>
    <w:rsid w:val="008F0751"/>
    <w:rsid w:val="008F0FD8"/>
    <w:rsid w:val="008F38E9"/>
    <w:rsid w:val="008F4F98"/>
    <w:rsid w:val="008F7356"/>
    <w:rsid w:val="008F7F69"/>
    <w:rsid w:val="0090396C"/>
    <w:rsid w:val="0090458D"/>
    <w:rsid w:val="009053A4"/>
    <w:rsid w:val="00905A27"/>
    <w:rsid w:val="00907315"/>
    <w:rsid w:val="00907413"/>
    <w:rsid w:val="00907639"/>
    <w:rsid w:val="009211D5"/>
    <w:rsid w:val="0092126D"/>
    <w:rsid w:val="0093185E"/>
    <w:rsid w:val="00931F52"/>
    <w:rsid w:val="00934687"/>
    <w:rsid w:val="00940C9D"/>
    <w:rsid w:val="009518C0"/>
    <w:rsid w:val="0095281F"/>
    <w:rsid w:val="009627AF"/>
    <w:rsid w:val="00962A8A"/>
    <w:rsid w:val="0096408C"/>
    <w:rsid w:val="009671CE"/>
    <w:rsid w:val="00976B51"/>
    <w:rsid w:val="00983749"/>
    <w:rsid w:val="00984D99"/>
    <w:rsid w:val="00985A84"/>
    <w:rsid w:val="00990527"/>
    <w:rsid w:val="00990F22"/>
    <w:rsid w:val="00991AEF"/>
    <w:rsid w:val="00992CEC"/>
    <w:rsid w:val="00995628"/>
    <w:rsid w:val="0099603D"/>
    <w:rsid w:val="009968FF"/>
    <w:rsid w:val="0099702F"/>
    <w:rsid w:val="00997157"/>
    <w:rsid w:val="009973CC"/>
    <w:rsid w:val="009974FB"/>
    <w:rsid w:val="009A26D9"/>
    <w:rsid w:val="009A4B22"/>
    <w:rsid w:val="009A60D1"/>
    <w:rsid w:val="009B00D8"/>
    <w:rsid w:val="009B216D"/>
    <w:rsid w:val="009B6B12"/>
    <w:rsid w:val="009C05B2"/>
    <w:rsid w:val="009C0967"/>
    <w:rsid w:val="009C2773"/>
    <w:rsid w:val="009C3F8D"/>
    <w:rsid w:val="009C460A"/>
    <w:rsid w:val="009C5D08"/>
    <w:rsid w:val="009C68BE"/>
    <w:rsid w:val="009D177E"/>
    <w:rsid w:val="009D3194"/>
    <w:rsid w:val="009D3324"/>
    <w:rsid w:val="009D503A"/>
    <w:rsid w:val="009D585D"/>
    <w:rsid w:val="009E5840"/>
    <w:rsid w:val="009F08EA"/>
    <w:rsid w:val="009F0B6D"/>
    <w:rsid w:val="009F0D84"/>
    <w:rsid w:val="009F2DC6"/>
    <w:rsid w:val="009F4B64"/>
    <w:rsid w:val="009F7623"/>
    <w:rsid w:val="00A0052E"/>
    <w:rsid w:val="00A01601"/>
    <w:rsid w:val="00A0335E"/>
    <w:rsid w:val="00A04E47"/>
    <w:rsid w:val="00A073B3"/>
    <w:rsid w:val="00A1192B"/>
    <w:rsid w:val="00A16837"/>
    <w:rsid w:val="00A20556"/>
    <w:rsid w:val="00A21DCE"/>
    <w:rsid w:val="00A27AE9"/>
    <w:rsid w:val="00A32905"/>
    <w:rsid w:val="00A32C38"/>
    <w:rsid w:val="00A33039"/>
    <w:rsid w:val="00A37419"/>
    <w:rsid w:val="00A4071F"/>
    <w:rsid w:val="00A40AC9"/>
    <w:rsid w:val="00A40C20"/>
    <w:rsid w:val="00A4203D"/>
    <w:rsid w:val="00A429E8"/>
    <w:rsid w:val="00A437B3"/>
    <w:rsid w:val="00A43C51"/>
    <w:rsid w:val="00A54938"/>
    <w:rsid w:val="00A54BAA"/>
    <w:rsid w:val="00A62FF9"/>
    <w:rsid w:val="00A717B9"/>
    <w:rsid w:val="00A73C2F"/>
    <w:rsid w:val="00A80BB9"/>
    <w:rsid w:val="00A833B6"/>
    <w:rsid w:val="00A858EF"/>
    <w:rsid w:val="00A85FEC"/>
    <w:rsid w:val="00A913C5"/>
    <w:rsid w:val="00A91573"/>
    <w:rsid w:val="00A91D70"/>
    <w:rsid w:val="00A92779"/>
    <w:rsid w:val="00A931A3"/>
    <w:rsid w:val="00AA2230"/>
    <w:rsid w:val="00AA2B10"/>
    <w:rsid w:val="00AA2F7E"/>
    <w:rsid w:val="00AA31E9"/>
    <w:rsid w:val="00AB295E"/>
    <w:rsid w:val="00AB33C8"/>
    <w:rsid w:val="00AB40FF"/>
    <w:rsid w:val="00AB7646"/>
    <w:rsid w:val="00AB7BBF"/>
    <w:rsid w:val="00AC2757"/>
    <w:rsid w:val="00AC53D1"/>
    <w:rsid w:val="00AC60DD"/>
    <w:rsid w:val="00AC6D15"/>
    <w:rsid w:val="00AD12CC"/>
    <w:rsid w:val="00AD170E"/>
    <w:rsid w:val="00AD1CA7"/>
    <w:rsid w:val="00AD1EB6"/>
    <w:rsid w:val="00AD225A"/>
    <w:rsid w:val="00AD6D08"/>
    <w:rsid w:val="00AE05BE"/>
    <w:rsid w:val="00AE13E4"/>
    <w:rsid w:val="00AE276F"/>
    <w:rsid w:val="00AE669B"/>
    <w:rsid w:val="00AE6904"/>
    <w:rsid w:val="00AF2021"/>
    <w:rsid w:val="00AF2027"/>
    <w:rsid w:val="00AF6E7B"/>
    <w:rsid w:val="00AF7C72"/>
    <w:rsid w:val="00B02054"/>
    <w:rsid w:val="00B046A7"/>
    <w:rsid w:val="00B05234"/>
    <w:rsid w:val="00B058A2"/>
    <w:rsid w:val="00B05946"/>
    <w:rsid w:val="00B1062C"/>
    <w:rsid w:val="00B10BB1"/>
    <w:rsid w:val="00B115B7"/>
    <w:rsid w:val="00B150C5"/>
    <w:rsid w:val="00B15244"/>
    <w:rsid w:val="00B315CF"/>
    <w:rsid w:val="00B3233B"/>
    <w:rsid w:val="00B3400C"/>
    <w:rsid w:val="00B403A3"/>
    <w:rsid w:val="00B43370"/>
    <w:rsid w:val="00B504F8"/>
    <w:rsid w:val="00B510E3"/>
    <w:rsid w:val="00B5248F"/>
    <w:rsid w:val="00B54CC5"/>
    <w:rsid w:val="00B54E7B"/>
    <w:rsid w:val="00B63CE1"/>
    <w:rsid w:val="00B66044"/>
    <w:rsid w:val="00B6784C"/>
    <w:rsid w:val="00B72BAE"/>
    <w:rsid w:val="00B75403"/>
    <w:rsid w:val="00B75BB5"/>
    <w:rsid w:val="00B75EBC"/>
    <w:rsid w:val="00B76866"/>
    <w:rsid w:val="00B916BA"/>
    <w:rsid w:val="00B9196F"/>
    <w:rsid w:val="00B92EEF"/>
    <w:rsid w:val="00B97DF3"/>
    <w:rsid w:val="00BA1161"/>
    <w:rsid w:val="00BA13AE"/>
    <w:rsid w:val="00BA7A4B"/>
    <w:rsid w:val="00BB16B8"/>
    <w:rsid w:val="00BB1ED9"/>
    <w:rsid w:val="00BB391A"/>
    <w:rsid w:val="00BB4B89"/>
    <w:rsid w:val="00BC131F"/>
    <w:rsid w:val="00BC1EC3"/>
    <w:rsid w:val="00BC4463"/>
    <w:rsid w:val="00BC4505"/>
    <w:rsid w:val="00BC484B"/>
    <w:rsid w:val="00BD4001"/>
    <w:rsid w:val="00BD6860"/>
    <w:rsid w:val="00BD6FF7"/>
    <w:rsid w:val="00BD73E4"/>
    <w:rsid w:val="00BE041B"/>
    <w:rsid w:val="00BE3BFB"/>
    <w:rsid w:val="00BE47F2"/>
    <w:rsid w:val="00BE4886"/>
    <w:rsid w:val="00BE5461"/>
    <w:rsid w:val="00BE6FCA"/>
    <w:rsid w:val="00BF23F9"/>
    <w:rsid w:val="00BF2D84"/>
    <w:rsid w:val="00BF4744"/>
    <w:rsid w:val="00BF6EAC"/>
    <w:rsid w:val="00C004E0"/>
    <w:rsid w:val="00C0552A"/>
    <w:rsid w:val="00C05D76"/>
    <w:rsid w:val="00C13BE7"/>
    <w:rsid w:val="00C152C6"/>
    <w:rsid w:val="00C17326"/>
    <w:rsid w:val="00C23617"/>
    <w:rsid w:val="00C23811"/>
    <w:rsid w:val="00C24B3E"/>
    <w:rsid w:val="00C27249"/>
    <w:rsid w:val="00C3431F"/>
    <w:rsid w:val="00C34748"/>
    <w:rsid w:val="00C36425"/>
    <w:rsid w:val="00C37682"/>
    <w:rsid w:val="00C40BE8"/>
    <w:rsid w:val="00C44F4B"/>
    <w:rsid w:val="00C56833"/>
    <w:rsid w:val="00C64620"/>
    <w:rsid w:val="00C65091"/>
    <w:rsid w:val="00C66304"/>
    <w:rsid w:val="00C72E41"/>
    <w:rsid w:val="00C7512F"/>
    <w:rsid w:val="00C759ED"/>
    <w:rsid w:val="00C75AF4"/>
    <w:rsid w:val="00C76357"/>
    <w:rsid w:val="00C775D6"/>
    <w:rsid w:val="00C80B94"/>
    <w:rsid w:val="00C80C75"/>
    <w:rsid w:val="00C821DE"/>
    <w:rsid w:val="00C8228F"/>
    <w:rsid w:val="00C825A8"/>
    <w:rsid w:val="00C82C11"/>
    <w:rsid w:val="00C83157"/>
    <w:rsid w:val="00C85352"/>
    <w:rsid w:val="00C86A80"/>
    <w:rsid w:val="00C876D9"/>
    <w:rsid w:val="00C95326"/>
    <w:rsid w:val="00C95333"/>
    <w:rsid w:val="00CA1F48"/>
    <w:rsid w:val="00CB1056"/>
    <w:rsid w:val="00CB14B9"/>
    <w:rsid w:val="00CB2395"/>
    <w:rsid w:val="00CB40BA"/>
    <w:rsid w:val="00CB6C63"/>
    <w:rsid w:val="00CC5705"/>
    <w:rsid w:val="00CC5BE3"/>
    <w:rsid w:val="00CC79C9"/>
    <w:rsid w:val="00CD026F"/>
    <w:rsid w:val="00CD131D"/>
    <w:rsid w:val="00CD4FF7"/>
    <w:rsid w:val="00CD7175"/>
    <w:rsid w:val="00CD73D1"/>
    <w:rsid w:val="00CD7A90"/>
    <w:rsid w:val="00CE1A23"/>
    <w:rsid w:val="00CE24DD"/>
    <w:rsid w:val="00CE2655"/>
    <w:rsid w:val="00CE31FA"/>
    <w:rsid w:val="00CE42D6"/>
    <w:rsid w:val="00CE60D5"/>
    <w:rsid w:val="00CE6174"/>
    <w:rsid w:val="00CE704B"/>
    <w:rsid w:val="00CE7E2F"/>
    <w:rsid w:val="00CF0F4B"/>
    <w:rsid w:val="00CF1741"/>
    <w:rsid w:val="00CF30CF"/>
    <w:rsid w:val="00CF4E2B"/>
    <w:rsid w:val="00CF4F94"/>
    <w:rsid w:val="00CF67BE"/>
    <w:rsid w:val="00D055E6"/>
    <w:rsid w:val="00D120D4"/>
    <w:rsid w:val="00D149A4"/>
    <w:rsid w:val="00D151AE"/>
    <w:rsid w:val="00D22435"/>
    <w:rsid w:val="00D25F91"/>
    <w:rsid w:val="00D26661"/>
    <w:rsid w:val="00D30773"/>
    <w:rsid w:val="00D42F23"/>
    <w:rsid w:val="00D43FF8"/>
    <w:rsid w:val="00D44510"/>
    <w:rsid w:val="00D458A6"/>
    <w:rsid w:val="00D461F2"/>
    <w:rsid w:val="00D50A82"/>
    <w:rsid w:val="00D52E51"/>
    <w:rsid w:val="00D53D9A"/>
    <w:rsid w:val="00D562B2"/>
    <w:rsid w:val="00D56898"/>
    <w:rsid w:val="00D571F1"/>
    <w:rsid w:val="00D5748B"/>
    <w:rsid w:val="00D62A81"/>
    <w:rsid w:val="00D62B03"/>
    <w:rsid w:val="00D657FA"/>
    <w:rsid w:val="00D6667C"/>
    <w:rsid w:val="00D67F46"/>
    <w:rsid w:val="00D711DF"/>
    <w:rsid w:val="00D7212F"/>
    <w:rsid w:val="00D7437D"/>
    <w:rsid w:val="00D7592E"/>
    <w:rsid w:val="00D75AB5"/>
    <w:rsid w:val="00D7664B"/>
    <w:rsid w:val="00D7697B"/>
    <w:rsid w:val="00D771A7"/>
    <w:rsid w:val="00D77597"/>
    <w:rsid w:val="00D81C3A"/>
    <w:rsid w:val="00D84DAE"/>
    <w:rsid w:val="00D85F6D"/>
    <w:rsid w:val="00D8624B"/>
    <w:rsid w:val="00D910E3"/>
    <w:rsid w:val="00D91658"/>
    <w:rsid w:val="00D9198D"/>
    <w:rsid w:val="00D93FEC"/>
    <w:rsid w:val="00D94BE5"/>
    <w:rsid w:val="00D94F71"/>
    <w:rsid w:val="00D96F3C"/>
    <w:rsid w:val="00DA2780"/>
    <w:rsid w:val="00DA5C97"/>
    <w:rsid w:val="00DA66D0"/>
    <w:rsid w:val="00DA7500"/>
    <w:rsid w:val="00DB0597"/>
    <w:rsid w:val="00DB23EC"/>
    <w:rsid w:val="00DB3927"/>
    <w:rsid w:val="00DB3F99"/>
    <w:rsid w:val="00DB439D"/>
    <w:rsid w:val="00DB4D7A"/>
    <w:rsid w:val="00DB5B6A"/>
    <w:rsid w:val="00DB74EC"/>
    <w:rsid w:val="00DB79A6"/>
    <w:rsid w:val="00DC2D5C"/>
    <w:rsid w:val="00DD086F"/>
    <w:rsid w:val="00DD1103"/>
    <w:rsid w:val="00DD7878"/>
    <w:rsid w:val="00DE0E9A"/>
    <w:rsid w:val="00DE1735"/>
    <w:rsid w:val="00DE1F73"/>
    <w:rsid w:val="00DE38BE"/>
    <w:rsid w:val="00DE4EA6"/>
    <w:rsid w:val="00DE6F0F"/>
    <w:rsid w:val="00DF1849"/>
    <w:rsid w:val="00DF2AC0"/>
    <w:rsid w:val="00DF31A8"/>
    <w:rsid w:val="00DF3ADA"/>
    <w:rsid w:val="00DF4EF3"/>
    <w:rsid w:val="00DF518D"/>
    <w:rsid w:val="00DF69D7"/>
    <w:rsid w:val="00E00E25"/>
    <w:rsid w:val="00E029FE"/>
    <w:rsid w:val="00E07D52"/>
    <w:rsid w:val="00E11277"/>
    <w:rsid w:val="00E11B05"/>
    <w:rsid w:val="00E12D7D"/>
    <w:rsid w:val="00E12E37"/>
    <w:rsid w:val="00E22082"/>
    <w:rsid w:val="00E23384"/>
    <w:rsid w:val="00E24820"/>
    <w:rsid w:val="00E24894"/>
    <w:rsid w:val="00E268B5"/>
    <w:rsid w:val="00E2737D"/>
    <w:rsid w:val="00E27B54"/>
    <w:rsid w:val="00E3080F"/>
    <w:rsid w:val="00E30F0D"/>
    <w:rsid w:val="00E34277"/>
    <w:rsid w:val="00E347E9"/>
    <w:rsid w:val="00E34AEB"/>
    <w:rsid w:val="00E3754C"/>
    <w:rsid w:val="00E42A90"/>
    <w:rsid w:val="00E43585"/>
    <w:rsid w:val="00E4401D"/>
    <w:rsid w:val="00E44693"/>
    <w:rsid w:val="00E44BC7"/>
    <w:rsid w:val="00E44E6C"/>
    <w:rsid w:val="00E46AE7"/>
    <w:rsid w:val="00E46E1E"/>
    <w:rsid w:val="00E50F67"/>
    <w:rsid w:val="00E518F3"/>
    <w:rsid w:val="00E558AE"/>
    <w:rsid w:val="00E57B0E"/>
    <w:rsid w:val="00E62401"/>
    <w:rsid w:val="00E63203"/>
    <w:rsid w:val="00E63D5F"/>
    <w:rsid w:val="00E64E2C"/>
    <w:rsid w:val="00E732D5"/>
    <w:rsid w:val="00E7332C"/>
    <w:rsid w:val="00E74A7F"/>
    <w:rsid w:val="00E759BF"/>
    <w:rsid w:val="00E75E04"/>
    <w:rsid w:val="00E7669B"/>
    <w:rsid w:val="00E7728B"/>
    <w:rsid w:val="00E82B3C"/>
    <w:rsid w:val="00E855FC"/>
    <w:rsid w:val="00E9192B"/>
    <w:rsid w:val="00E959CA"/>
    <w:rsid w:val="00E95C6C"/>
    <w:rsid w:val="00E963E1"/>
    <w:rsid w:val="00E96416"/>
    <w:rsid w:val="00E97D5B"/>
    <w:rsid w:val="00E97D79"/>
    <w:rsid w:val="00EA2689"/>
    <w:rsid w:val="00EA2965"/>
    <w:rsid w:val="00EA44AA"/>
    <w:rsid w:val="00EA53BC"/>
    <w:rsid w:val="00EA58D2"/>
    <w:rsid w:val="00EA5C17"/>
    <w:rsid w:val="00EB0DE1"/>
    <w:rsid w:val="00EB19D9"/>
    <w:rsid w:val="00EB448E"/>
    <w:rsid w:val="00EC0044"/>
    <w:rsid w:val="00EC1B93"/>
    <w:rsid w:val="00EC2365"/>
    <w:rsid w:val="00EC446F"/>
    <w:rsid w:val="00EC4D30"/>
    <w:rsid w:val="00ED4CA0"/>
    <w:rsid w:val="00ED6433"/>
    <w:rsid w:val="00EE0FB0"/>
    <w:rsid w:val="00EE10B3"/>
    <w:rsid w:val="00EE1400"/>
    <w:rsid w:val="00EE1E02"/>
    <w:rsid w:val="00EE28A0"/>
    <w:rsid w:val="00EE3286"/>
    <w:rsid w:val="00EE3442"/>
    <w:rsid w:val="00EE3FF1"/>
    <w:rsid w:val="00EE6003"/>
    <w:rsid w:val="00EE7A13"/>
    <w:rsid w:val="00EF1DAF"/>
    <w:rsid w:val="00EF43AD"/>
    <w:rsid w:val="00EF5BD2"/>
    <w:rsid w:val="00EF7593"/>
    <w:rsid w:val="00F0036C"/>
    <w:rsid w:val="00F02277"/>
    <w:rsid w:val="00F04535"/>
    <w:rsid w:val="00F05D3E"/>
    <w:rsid w:val="00F10558"/>
    <w:rsid w:val="00F1079D"/>
    <w:rsid w:val="00F10E75"/>
    <w:rsid w:val="00F15B43"/>
    <w:rsid w:val="00F1734F"/>
    <w:rsid w:val="00F174D1"/>
    <w:rsid w:val="00F2510D"/>
    <w:rsid w:val="00F25D40"/>
    <w:rsid w:val="00F2787C"/>
    <w:rsid w:val="00F27E34"/>
    <w:rsid w:val="00F27EE9"/>
    <w:rsid w:val="00F36672"/>
    <w:rsid w:val="00F36E80"/>
    <w:rsid w:val="00F37FEE"/>
    <w:rsid w:val="00F41429"/>
    <w:rsid w:val="00F41DE9"/>
    <w:rsid w:val="00F41F61"/>
    <w:rsid w:val="00F4367A"/>
    <w:rsid w:val="00F43DAD"/>
    <w:rsid w:val="00F45C1C"/>
    <w:rsid w:val="00F50A87"/>
    <w:rsid w:val="00F50EFC"/>
    <w:rsid w:val="00F56C03"/>
    <w:rsid w:val="00F67E9A"/>
    <w:rsid w:val="00F7086A"/>
    <w:rsid w:val="00F70F50"/>
    <w:rsid w:val="00F75052"/>
    <w:rsid w:val="00F75A71"/>
    <w:rsid w:val="00F819D1"/>
    <w:rsid w:val="00F81F4A"/>
    <w:rsid w:val="00F83AE7"/>
    <w:rsid w:val="00F86C8E"/>
    <w:rsid w:val="00F86E9A"/>
    <w:rsid w:val="00F90633"/>
    <w:rsid w:val="00F92595"/>
    <w:rsid w:val="00F9431B"/>
    <w:rsid w:val="00F947AA"/>
    <w:rsid w:val="00FA2733"/>
    <w:rsid w:val="00FA2B1E"/>
    <w:rsid w:val="00FA32F2"/>
    <w:rsid w:val="00FA7F90"/>
    <w:rsid w:val="00FB157A"/>
    <w:rsid w:val="00FB1A34"/>
    <w:rsid w:val="00FB24C7"/>
    <w:rsid w:val="00FB2B78"/>
    <w:rsid w:val="00FB3E10"/>
    <w:rsid w:val="00FB4D4E"/>
    <w:rsid w:val="00FB6DE9"/>
    <w:rsid w:val="00FB725B"/>
    <w:rsid w:val="00FC4364"/>
    <w:rsid w:val="00FC4B99"/>
    <w:rsid w:val="00FC4ED7"/>
    <w:rsid w:val="00FC6995"/>
    <w:rsid w:val="00FD184E"/>
    <w:rsid w:val="00FD372D"/>
    <w:rsid w:val="00FE0C82"/>
    <w:rsid w:val="00FE15B9"/>
    <w:rsid w:val="00FE15BD"/>
    <w:rsid w:val="00FE4C81"/>
    <w:rsid w:val="00FE7E3D"/>
    <w:rsid w:val="00FF5785"/>
    <w:rsid w:val="00FF5B35"/>
    <w:rsid w:val="00FF7633"/>
    <w:rsid w:val="04671A5D"/>
    <w:rsid w:val="22D236A2"/>
    <w:rsid w:val="273D16B3"/>
    <w:rsid w:val="353200D4"/>
    <w:rsid w:val="3CA803D8"/>
    <w:rsid w:val="4D332AD7"/>
    <w:rsid w:val="54833527"/>
    <w:rsid w:val="601660F9"/>
    <w:rsid w:val="626F3F92"/>
    <w:rsid w:val="6DF2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9"/>
    <w:pPr>
      <w:keepNext/>
      <w:keepLines/>
      <w:spacing w:line="360" w:lineRule="auto"/>
      <w:jc w:val="center"/>
      <w:outlineLvl w:val="0"/>
    </w:pPr>
    <w:rPr>
      <w:b/>
      <w:bCs/>
      <w:kern w:val="44"/>
      <w:sz w:val="44"/>
      <w:szCs w:val="44"/>
    </w:rPr>
  </w:style>
  <w:style w:type="paragraph" w:styleId="3">
    <w:name w:val="heading 2"/>
    <w:basedOn w:val="1"/>
    <w:next w:val="1"/>
    <w:link w:val="51"/>
    <w:unhideWhenUsed/>
    <w:qFormat/>
    <w:uiPriority w:val="9"/>
    <w:pPr>
      <w:keepNext/>
      <w:keepLines/>
      <w:spacing w:line="360" w:lineRule="auto"/>
      <w:jc w:val="center"/>
      <w:outlineLvl w:val="1"/>
    </w:pPr>
    <w:rPr>
      <w:rFonts w:eastAsia="黑体" w:asciiTheme="majorHAnsi" w:hAnsiTheme="majorHAnsi" w:cstheme="majorBidi"/>
      <w:b/>
      <w:bCs/>
      <w:sz w:val="32"/>
      <w:szCs w:val="32"/>
    </w:rPr>
  </w:style>
  <w:style w:type="paragraph" w:styleId="4">
    <w:name w:val="heading 3"/>
    <w:basedOn w:val="1"/>
    <w:next w:val="1"/>
    <w:link w:val="5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5"/>
    <w:qFormat/>
    <w:uiPriority w:val="9"/>
    <w:pPr>
      <w:keepNext/>
      <w:keepLines/>
      <w:tabs>
        <w:tab w:val="left" w:pos="482"/>
      </w:tabs>
      <w:spacing w:line="360" w:lineRule="auto"/>
      <w:ind w:left="2552" w:firstLine="482" w:firstLineChars="200"/>
      <w:outlineLvl w:val="4"/>
    </w:pPr>
    <w:rPr>
      <w:rFonts w:ascii="Calibri" w:hAnsi="Calibri" w:eastAsia="宋体" w:cs="Times New Roman"/>
      <w:szCs w:val="20"/>
      <w:lang w:val="zh-CN"/>
    </w:rPr>
  </w:style>
  <w:style w:type="paragraph" w:styleId="7">
    <w:name w:val="heading 6"/>
    <w:basedOn w:val="1"/>
    <w:next w:val="1"/>
    <w:link w:val="56"/>
    <w:qFormat/>
    <w:uiPriority w:val="9"/>
    <w:pPr>
      <w:keepNext/>
      <w:keepLines/>
      <w:tabs>
        <w:tab w:val="left" w:pos="4535"/>
      </w:tabs>
      <w:spacing w:line="360" w:lineRule="auto"/>
      <w:ind w:left="2552" w:firstLine="482" w:firstLineChars="200"/>
      <w:outlineLvl w:val="5"/>
    </w:pPr>
    <w:rPr>
      <w:rFonts w:ascii="Cambria" w:hAnsi="Cambria" w:eastAsia="宋体" w:cs="Times New Roman"/>
      <w:szCs w:val="20"/>
      <w:lang w:val="zh-CN"/>
    </w:rPr>
  </w:style>
  <w:style w:type="paragraph" w:styleId="8">
    <w:name w:val="heading 7"/>
    <w:basedOn w:val="1"/>
    <w:next w:val="1"/>
    <w:link w:val="57"/>
    <w:autoRedefine/>
    <w:qFormat/>
    <w:uiPriority w:val="9"/>
    <w:pPr>
      <w:keepNext/>
      <w:keepLines/>
      <w:adjustRightInd w:val="0"/>
      <w:spacing w:before="240" w:after="64" w:line="320" w:lineRule="atLeast"/>
      <w:ind w:left="3848" w:hanging="1296" w:firstLineChars="200"/>
      <w:textAlignment w:val="baseline"/>
      <w:outlineLvl w:val="6"/>
    </w:pPr>
    <w:rPr>
      <w:rFonts w:ascii="Calibri" w:hAnsi="Calibri" w:eastAsia="宋体" w:cs="Times New Roman"/>
      <w:b/>
      <w:kern w:val="0"/>
      <w:szCs w:val="20"/>
      <w:lang w:val="zh-CN"/>
    </w:rPr>
  </w:style>
  <w:style w:type="paragraph" w:styleId="9">
    <w:name w:val="heading 8"/>
    <w:basedOn w:val="1"/>
    <w:next w:val="1"/>
    <w:link w:val="58"/>
    <w:autoRedefine/>
    <w:qFormat/>
    <w:uiPriority w:val="9"/>
    <w:pPr>
      <w:keepNext/>
      <w:keepLines/>
      <w:adjustRightInd w:val="0"/>
      <w:spacing w:before="240" w:after="64" w:line="320" w:lineRule="atLeast"/>
      <w:ind w:left="3992" w:hanging="1440" w:firstLineChars="200"/>
      <w:textAlignment w:val="baseline"/>
      <w:outlineLvl w:val="7"/>
    </w:pPr>
    <w:rPr>
      <w:rFonts w:ascii="Arial" w:hAnsi="Arial" w:eastAsia="黑体" w:cs="Times New Roman"/>
      <w:kern w:val="0"/>
      <w:szCs w:val="20"/>
      <w:lang w:val="zh-CN"/>
    </w:rPr>
  </w:style>
  <w:style w:type="paragraph" w:styleId="10">
    <w:name w:val="heading 9"/>
    <w:basedOn w:val="1"/>
    <w:next w:val="1"/>
    <w:link w:val="59"/>
    <w:autoRedefine/>
    <w:qFormat/>
    <w:uiPriority w:val="9"/>
    <w:pPr>
      <w:keepNext/>
      <w:keepLines/>
      <w:adjustRightInd w:val="0"/>
      <w:spacing w:before="240" w:after="64" w:line="320" w:lineRule="atLeast"/>
      <w:ind w:left="4135" w:hanging="1583" w:firstLineChars="200"/>
      <w:textAlignment w:val="baseline"/>
      <w:outlineLvl w:val="8"/>
    </w:pPr>
    <w:rPr>
      <w:rFonts w:ascii="Arial" w:hAnsi="Arial" w:eastAsia="黑体" w:cs="Times New Roman"/>
      <w:kern w:val="0"/>
      <w:szCs w:val="20"/>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82"/>
    <w:autoRedefine/>
    <w:qFormat/>
    <w:uiPriority w:val="99"/>
    <w:pPr>
      <w:spacing w:line="360" w:lineRule="auto"/>
      <w:ind w:firstLine="420" w:firstLineChars="200"/>
    </w:pPr>
    <w:rPr>
      <w:rFonts w:ascii="Calibri" w:hAnsi="Calibri" w:eastAsia="宋体" w:cs="Times New Roman"/>
      <w:szCs w:val="20"/>
      <w:lang w:val="zh-CN"/>
    </w:rPr>
  </w:style>
  <w:style w:type="paragraph" w:styleId="12">
    <w:name w:val="caption"/>
    <w:basedOn w:val="1"/>
    <w:next w:val="1"/>
    <w:autoRedefine/>
    <w:qFormat/>
    <w:uiPriority w:val="35"/>
    <w:pPr>
      <w:adjustRightInd w:val="0"/>
      <w:spacing w:before="152" w:after="160" w:line="360" w:lineRule="atLeast"/>
      <w:ind w:firstLine="200" w:firstLineChars="200"/>
      <w:jc w:val="left"/>
      <w:textAlignment w:val="baseline"/>
    </w:pPr>
    <w:rPr>
      <w:rFonts w:ascii="Arial" w:hAnsi="Arial" w:eastAsia="黑体" w:cs="Times New Roman"/>
      <w:spacing w:val="20"/>
      <w:kern w:val="21"/>
      <w:sz w:val="24"/>
      <w:szCs w:val="20"/>
    </w:rPr>
  </w:style>
  <w:style w:type="paragraph" w:styleId="13">
    <w:name w:val="Document Map"/>
    <w:basedOn w:val="1"/>
    <w:link w:val="65"/>
    <w:autoRedefine/>
    <w:qFormat/>
    <w:uiPriority w:val="99"/>
    <w:pPr>
      <w:shd w:val="clear" w:color="auto" w:fill="000080"/>
      <w:spacing w:line="360" w:lineRule="auto"/>
      <w:ind w:firstLine="200" w:firstLineChars="200"/>
    </w:pPr>
    <w:rPr>
      <w:rFonts w:ascii="Calibri" w:hAnsi="Calibri" w:eastAsia="宋体" w:cs="Times New Roman"/>
      <w:sz w:val="16"/>
      <w:szCs w:val="16"/>
      <w:lang w:val="zh-CN"/>
    </w:rPr>
  </w:style>
  <w:style w:type="paragraph" w:styleId="14">
    <w:name w:val="annotation text"/>
    <w:basedOn w:val="1"/>
    <w:link w:val="49"/>
    <w:autoRedefine/>
    <w:unhideWhenUsed/>
    <w:qFormat/>
    <w:uiPriority w:val="0"/>
    <w:pPr>
      <w:jc w:val="left"/>
    </w:pPr>
  </w:style>
  <w:style w:type="paragraph" w:styleId="15">
    <w:name w:val="Body Text 3"/>
    <w:basedOn w:val="1"/>
    <w:link w:val="66"/>
    <w:autoRedefine/>
    <w:qFormat/>
    <w:uiPriority w:val="99"/>
    <w:pPr>
      <w:widowControl/>
      <w:autoSpaceDE w:val="0"/>
      <w:autoSpaceDN w:val="0"/>
      <w:adjustRightInd w:val="0"/>
      <w:spacing w:line="360" w:lineRule="auto"/>
      <w:ind w:firstLine="200" w:firstLineChars="200"/>
      <w:textAlignment w:val="bottom"/>
    </w:pPr>
    <w:rPr>
      <w:rFonts w:ascii="Calibri" w:hAnsi="Calibri" w:eastAsia="宋体" w:cs="Times New Roman"/>
      <w:sz w:val="16"/>
      <w:szCs w:val="16"/>
      <w:shd w:val="pct10" w:color="auto" w:fill="FFFFFF"/>
      <w:lang w:val="zh-CN"/>
    </w:rPr>
  </w:style>
  <w:style w:type="paragraph" w:styleId="16">
    <w:name w:val="Body Text"/>
    <w:basedOn w:val="1"/>
    <w:link w:val="67"/>
    <w:autoRedefine/>
    <w:qFormat/>
    <w:uiPriority w:val="99"/>
    <w:pPr>
      <w:spacing w:after="120" w:line="360" w:lineRule="auto"/>
      <w:ind w:firstLine="200" w:firstLineChars="200"/>
    </w:pPr>
    <w:rPr>
      <w:rFonts w:ascii="Calibri" w:hAnsi="Calibri" w:eastAsia="宋体" w:cs="Times New Roman"/>
      <w:lang w:val="zh-CN"/>
    </w:rPr>
  </w:style>
  <w:style w:type="paragraph" w:styleId="17">
    <w:name w:val="Body Text Indent"/>
    <w:basedOn w:val="1"/>
    <w:link w:val="68"/>
    <w:autoRedefine/>
    <w:qFormat/>
    <w:uiPriority w:val="99"/>
    <w:pPr>
      <w:spacing w:line="360" w:lineRule="auto"/>
      <w:ind w:left="435" w:leftChars="207" w:firstLine="200" w:firstLineChars="200"/>
    </w:pPr>
    <w:rPr>
      <w:rFonts w:ascii="Calibri" w:hAnsi="Calibri" w:eastAsia="宋体" w:cs="Times New Roman"/>
      <w:lang w:val="zh-CN"/>
    </w:rPr>
  </w:style>
  <w:style w:type="paragraph" w:styleId="18">
    <w:name w:val="Block Text"/>
    <w:basedOn w:val="1"/>
    <w:autoRedefine/>
    <w:qFormat/>
    <w:uiPriority w:val="99"/>
    <w:pPr>
      <w:tabs>
        <w:tab w:val="left" w:pos="-540"/>
      </w:tabs>
      <w:spacing w:line="420" w:lineRule="exact"/>
      <w:ind w:left="-359" w:leftChars="-171" w:right="-617" w:rightChars="-294" w:firstLine="538" w:firstLineChars="224"/>
    </w:pPr>
    <w:rPr>
      <w:rFonts w:ascii="Calibri" w:hAnsi="Calibri" w:eastAsia="宋体" w:cs="Times New Roman"/>
      <w:sz w:val="24"/>
      <w:szCs w:val="21"/>
    </w:rPr>
  </w:style>
  <w:style w:type="paragraph" w:styleId="19">
    <w:name w:val="index 4"/>
    <w:basedOn w:val="1"/>
    <w:next w:val="1"/>
    <w:autoRedefine/>
    <w:qFormat/>
    <w:uiPriority w:val="99"/>
    <w:pPr>
      <w:spacing w:line="360" w:lineRule="auto"/>
      <w:ind w:left="600" w:leftChars="600" w:firstLine="200" w:firstLineChars="200"/>
    </w:pPr>
    <w:rPr>
      <w:rFonts w:ascii="Calibri" w:hAnsi="Calibri" w:eastAsia="宋体" w:cs="Times New Roman"/>
      <w:szCs w:val="21"/>
    </w:rPr>
  </w:style>
  <w:style w:type="paragraph" w:styleId="20">
    <w:name w:val="toc 3"/>
    <w:unhideWhenUsed/>
    <w:qFormat/>
    <w:uiPriority w:val="39"/>
    <w:pPr>
      <w:adjustRightInd w:val="0"/>
      <w:snapToGrid w:val="0"/>
      <w:spacing w:line="340" w:lineRule="exact"/>
      <w:ind w:left="442"/>
    </w:pPr>
    <w:rPr>
      <w:rFonts w:ascii="SimSun-ExtB" w:hAnsi="SimSun-ExtB" w:eastAsia="SimSun-ExtB" w:cs="SimSun-ExtB"/>
      <w:iCs/>
      <w:color w:val="000000"/>
      <w:kern w:val="2"/>
      <w:lang w:val="en-US" w:eastAsia="en-US" w:bidi="en-US"/>
    </w:rPr>
  </w:style>
  <w:style w:type="paragraph" w:styleId="21">
    <w:name w:val="Plain Text"/>
    <w:basedOn w:val="1"/>
    <w:link w:val="70"/>
    <w:autoRedefine/>
    <w:qFormat/>
    <w:uiPriority w:val="99"/>
    <w:pPr>
      <w:spacing w:line="360" w:lineRule="auto"/>
      <w:ind w:firstLine="200" w:firstLineChars="200"/>
    </w:pPr>
    <w:rPr>
      <w:rFonts w:ascii="宋体" w:hAnsi="Courier New" w:eastAsia="宋体" w:cs="Times New Roman"/>
      <w:szCs w:val="21"/>
      <w:lang w:val="zh-CN"/>
    </w:rPr>
  </w:style>
  <w:style w:type="paragraph" w:styleId="22">
    <w:name w:val="Date"/>
    <w:basedOn w:val="1"/>
    <w:next w:val="1"/>
    <w:link w:val="72"/>
    <w:autoRedefine/>
    <w:qFormat/>
    <w:uiPriority w:val="99"/>
    <w:pPr>
      <w:spacing w:line="360" w:lineRule="auto"/>
      <w:ind w:left="100" w:leftChars="2500" w:firstLine="200" w:firstLineChars="200"/>
    </w:pPr>
    <w:rPr>
      <w:rFonts w:ascii="Calibri" w:hAnsi="Calibri" w:eastAsia="宋体" w:cs="Times New Roman"/>
      <w:lang w:val="zh-CN"/>
    </w:rPr>
  </w:style>
  <w:style w:type="paragraph" w:styleId="23">
    <w:name w:val="Body Text Indent 2"/>
    <w:basedOn w:val="1"/>
    <w:link w:val="73"/>
    <w:autoRedefine/>
    <w:qFormat/>
    <w:uiPriority w:val="99"/>
    <w:pPr>
      <w:spacing w:line="360" w:lineRule="auto"/>
      <w:ind w:firstLine="600" w:firstLineChars="200"/>
    </w:pPr>
    <w:rPr>
      <w:rFonts w:ascii="Calibri" w:hAnsi="Calibri" w:eastAsia="宋体" w:cs="Times New Roman"/>
      <w:lang w:val="zh-CN"/>
    </w:rPr>
  </w:style>
  <w:style w:type="paragraph" w:styleId="24">
    <w:name w:val="Balloon Text"/>
    <w:basedOn w:val="1"/>
    <w:link w:val="48"/>
    <w:autoRedefine/>
    <w:unhideWhenUsed/>
    <w:qFormat/>
    <w:uiPriority w:val="0"/>
    <w:rPr>
      <w:rFonts w:ascii="宋体" w:eastAsia="宋体"/>
      <w:sz w:val="18"/>
      <w:szCs w:val="18"/>
    </w:rPr>
  </w:style>
  <w:style w:type="paragraph" w:styleId="25">
    <w:name w:val="footer"/>
    <w:basedOn w:val="1"/>
    <w:link w:val="61"/>
    <w:autoRedefine/>
    <w:unhideWhenUsed/>
    <w:qFormat/>
    <w:uiPriority w:val="0"/>
    <w:pPr>
      <w:tabs>
        <w:tab w:val="center" w:pos="4153"/>
        <w:tab w:val="right" w:pos="8306"/>
      </w:tabs>
      <w:snapToGrid w:val="0"/>
      <w:jc w:val="left"/>
    </w:pPr>
    <w:rPr>
      <w:sz w:val="18"/>
      <w:szCs w:val="18"/>
    </w:rPr>
  </w:style>
  <w:style w:type="paragraph" w:styleId="26">
    <w:name w:val="header"/>
    <w:basedOn w:val="1"/>
    <w:link w:val="6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widowControl/>
      <w:tabs>
        <w:tab w:val="right" w:leader="dot" w:pos="9282"/>
      </w:tabs>
      <w:spacing w:line="360" w:lineRule="auto"/>
      <w:jc w:val="left"/>
    </w:pPr>
    <w:rPr>
      <w:rFonts w:ascii="SimSun-ExtB" w:hAnsi="SimSun-ExtB" w:eastAsia="黑体" w:cs="Calibri"/>
      <w:bCs/>
      <w:caps/>
      <w:color w:val="000000"/>
      <w:szCs w:val="20"/>
      <w:lang w:eastAsia="en-US" w:bidi="en-US"/>
    </w:rPr>
  </w:style>
  <w:style w:type="paragraph" w:styleId="28">
    <w:name w:val="toc 4"/>
    <w:basedOn w:val="1"/>
    <w:next w:val="1"/>
    <w:unhideWhenUsed/>
    <w:qFormat/>
    <w:uiPriority w:val="39"/>
    <w:pPr>
      <w:ind w:left="1260" w:leftChars="600"/>
    </w:pPr>
  </w:style>
  <w:style w:type="paragraph" w:styleId="29">
    <w:name w:val="Subtitle"/>
    <w:basedOn w:val="1"/>
    <w:next w:val="1"/>
    <w:link w:val="74"/>
    <w:autoRedefine/>
    <w:qFormat/>
    <w:uiPriority w:val="11"/>
    <w:pPr>
      <w:spacing w:before="240" w:after="60" w:line="312" w:lineRule="auto"/>
      <w:ind w:firstLine="200" w:firstLineChars="200"/>
      <w:jc w:val="center"/>
      <w:outlineLvl w:val="1"/>
    </w:pPr>
    <w:rPr>
      <w:rFonts w:ascii="Cambria" w:hAnsi="Cambria" w:eastAsia="宋体" w:cs="Times New Roman"/>
      <w:b/>
      <w:bCs/>
      <w:kern w:val="28"/>
      <w:sz w:val="32"/>
      <w:szCs w:val="32"/>
      <w:lang w:val="zh-CN"/>
    </w:rPr>
  </w:style>
  <w:style w:type="paragraph" w:styleId="30">
    <w:name w:val="List"/>
    <w:basedOn w:val="1"/>
    <w:autoRedefine/>
    <w:qFormat/>
    <w:uiPriority w:val="99"/>
    <w:pPr>
      <w:widowControl/>
      <w:spacing w:after="200" w:line="276" w:lineRule="auto"/>
      <w:ind w:left="200" w:hanging="200" w:hangingChars="200"/>
      <w:jc w:val="left"/>
    </w:pPr>
    <w:rPr>
      <w:rFonts w:ascii="Calibri" w:hAnsi="Calibri" w:eastAsia="宋体" w:cs="Times New Roman"/>
      <w:kern w:val="0"/>
      <w:sz w:val="22"/>
      <w:szCs w:val="22"/>
      <w:lang w:eastAsia="en-US" w:bidi="en-US"/>
    </w:rPr>
  </w:style>
  <w:style w:type="paragraph" w:styleId="31">
    <w:name w:val="footnote text"/>
    <w:basedOn w:val="1"/>
    <w:link w:val="75"/>
    <w:autoRedefine/>
    <w:semiHidden/>
    <w:qFormat/>
    <w:uiPriority w:val="99"/>
    <w:pPr>
      <w:widowControl/>
      <w:snapToGrid w:val="0"/>
      <w:spacing w:after="200" w:line="276" w:lineRule="auto"/>
      <w:jc w:val="left"/>
    </w:pPr>
    <w:rPr>
      <w:rFonts w:ascii="Calibri" w:hAnsi="Calibri" w:eastAsia="宋体" w:cs="Times New Roman"/>
      <w:kern w:val="0"/>
      <w:sz w:val="18"/>
      <w:szCs w:val="18"/>
      <w:lang w:val="zh-CN"/>
    </w:rPr>
  </w:style>
  <w:style w:type="paragraph" w:styleId="32">
    <w:name w:val="Body Text Indent 3"/>
    <w:basedOn w:val="1"/>
    <w:link w:val="77"/>
    <w:autoRedefine/>
    <w:qFormat/>
    <w:uiPriority w:val="99"/>
    <w:pPr>
      <w:spacing w:after="120" w:line="360" w:lineRule="auto"/>
      <w:ind w:left="420" w:leftChars="200" w:firstLine="200" w:firstLineChars="200"/>
    </w:pPr>
    <w:rPr>
      <w:rFonts w:ascii="Calibri" w:hAnsi="Calibri" w:eastAsia="宋体" w:cs="Times New Roman"/>
      <w:sz w:val="16"/>
      <w:szCs w:val="16"/>
      <w:lang w:val="zh-CN"/>
    </w:rPr>
  </w:style>
  <w:style w:type="paragraph" w:styleId="33">
    <w:name w:val="toc 2"/>
    <w:unhideWhenUsed/>
    <w:qFormat/>
    <w:uiPriority w:val="39"/>
    <w:pPr>
      <w:tabs>
        <w:tab w:val="right" w:leader="dot" w:pos="9282"/>
      </w:tabs>
      <w:ind w:left="420" w:leftChars="200"/>
    </w:pPr>
    <w:rPr>
      <w:rFonts w:ascii="SimSun-ExtB" w:hAnsi="SimSun-ExtB" w:eastAsia="黑体" w:cs="Calibri"/>
      <w:smallCaps/>
      <w:color w:val="000000"/>
      <w:kern w:val="2"/>
      <w:sz w:val="21"/>
      <w:lang w:val="en-US" w:eastAsia="en-US" w:bidi="en-US"/>
    </w:rPr>
  </w:style>
  <w:style w:type="paragraph" w:styleId="34">
    <w:name w:val="Body Text 2"/>
    <w:basedOn w:val="1"/>
    <w:link w:val="79"/>
    <w:autoRedefine/>
    <w:qFormat/>
    <w:uiPriority w:val="99"/>
    <w:pPr>
      <w:adjustRightInd w:val="0"/>
      <w:spacing w:line="400" w:lineRule="exact"/>
      <w:ind w:firstLine="200" w:firstLineChars="200"/>
      <w:jc w:val="left"/>
      <w:textAlignment w:val="baseline"/>
      <w:outlineLvl w:val="0"/>
    </w:pPr>
    <w:rPr>
      <w:rFonts w:ascii="Calibri" w:hAnsi="Calibri" w:eastAsia="宋体" w:cs="Times New Roman"/>
      <w:lang w:val="zh-CN"/>
    </w:rPr>
  </w:style>
  <w:style w:type="paragraph" w:styleId="35">
    <w:name w:val="HTML Preformatted"/>
    <w:basedOn w:val="1"/>
    <w:link w:val="8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eastAsia="宋体" w:cs="Times New Roman"/>
      <w:kern w:val="0"/>
      <w:sz w:val="24"/>
      <w:lang w:val="zh-CN"/>
    </w:rPr>
  </w:style>
  <w:style w:type="paragraph" w:styleId="36">
    <w:name w:val="Normal (Web)"/>
    <w:basedOn w:val="1"/>
    <w:autoRedefine/>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1"/>
    </w:rPr>
  </w:style>
  <w:style w:type="paragraph" w:styleId="37">
    <w:name w:val="Title"/>
    <w:basedOn w:val="1"/>
    <w:next w:val="1"/>
    <w:link w:val="63"/>
    <w:autoRedefine/>
    <w:qFormat/>
    <w:uiPriority w:val="10"/>
    <w:pPr>
      <w:spacing w:line="360" w:lineRule="auto"/>
      <w:ind w:firstLine="200" w:firstLineChars="200"/>
      <w:jc w:val="center"/>
      <w:outlineLvl w:val="0"/>
    </w:pPr>
    <w:rPr>
      <w:rFonts w:ascii="Cambria" w:hAnsi="Cambria" w:eastAsia="仿宋" w:cs="Times New Roman"/>
      <w:b/>
      <w:bCs/>
      <w:sz w:val="30"/>
      <w:szCs w:val="32"/>
      <w:lang w:val="zh-CN"/>
    </w:rPr>
  </w:style>
  <w:style w:type="paragraph" w:styleId="38">
    <w:name w:val="annotation subject"/>
    <w:basedOn w:val="14"/>
    <w:next w:val="14"/>
    <w:link w:val="53"/>
    <w:autoRedefine/>
    <w:unhideWhenUsed/>
    <w:qFormat/>
    <w:uiPriority w:val="99"/>
    <w:rPr>
      <w:b/>
      <w:bCs/>
    </w:rPr>
  </w:style>
  <w:style w:type="table" w:styleId="40">
    <w:name w:val="Table Grid"/>
    <w:basedOn w:val="39"/>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22"/>
    <w:rPr>
      <w:b/>
    </w:rPr>
  </w:style>
  <w:style w:type="character" w:styleId="43">
    <w:name w:val="page number"/>
    <w:basedOn w:val="41"/>
    <w:autoRedefine/>
    <w:unhideWhenUsed/>
    <w:qFormat/>
    <w:uiPriority w:val="0"/>
  </w:style>
  <w:style w:type="character" w:styleId="44">
    <w:name w:val="FollowedHyperlink"/>
    <w:autoRedefine/>
    <w:qFormat/>
    <w:uiPriority w:val="99"/>
    <w:rPr>
      <w:color w:val="800080"/>
      <w:u w:val="single"/>
    </w:rPr>
  </w:style>
  <w:style w:type="character" w:styleId="45">
    <w:name w:val="Emphasis"/>
    <w:autoRedefine/>
    <w:qFormat/>
    <w:uiPriority w:val="20"/>
    <w:rPr>
      <w:i/>
    </w:rPr>
  </w:style>
  <w:style w:type="character" w:styleId="46">
    <w:name w:val="Hyperlink"/>
    <w:basedOn w:val="41"/>
    <w:autoRedefine/>
    <w:unhideWhenUsed/>
    <w:qFormat/>
    <w:uiPriority w:val="99"/>
    <w:rPr>
      <w:color w:val="0563C1" w:themeColor="hyperlink"/>
      <w:u w:val="single"/>
      <w14:textFill>
        <w14:solidFill>
          <w14:schemeClr w14:val="hlink"/>
        </w14:solidFill>
      </w14:textFill>
    </w:rPr>
  </w:style>
  <w:style w:type="character" w:styleId="47">
    <w:name w:val="annotation reference"/>
    <w:autoRedefine/>
    <w:unhideWhenUsed/>
    <w:qFormat/>
    <w:uiPriority w:val="0"/>
    <w:rPr>
      <w:rFonts w:ascii="Times New Roman" w:hAnsi="Times New Roman"/>
      <w:sz w:val="21"/>
    </w:rPr>
  </w:style>
  <w:style w:type="character" w:customStyle="1" w:styleId="48">
    <w:name w:val="批注框文本 字符"/>
    <w:basedOn w:val="41"/>
    <w:link w:val="24"/>
    <w:autoRedefine/>
    <w:qFormat/>
    <w:uiPriority w:val="0"/>
    <w:rPr>
      <w:rFonts w:ascii="宋体" w:eastAsia="宋体"/>
      <w:sz w:val="18"/>
      <w:szCs w:val="18"/>
    </w:rPr>
  </w:style>
  <w:style w:type="character" w:customStyle="1" w:styleId="49">
    <w:name w:val="批注文字 字符"/>
    <w:basedOn w:val="41"/>
    <w:link w:val="14"/>
    <w:autoRedefine/>
    <w:qFormat/>
    <w:uiPriority w:val="99"/>
  </w:style>
  <w:style w:type="character" w:customStyle="1" w:styleId="50">
    <w:name w:val="标题 1 字符"/>
    <w:basedOn w:val="41"/>
    <w:link w:val="2"/>
    <w:autoRedefine/>
    <w:qFormat/>
    <w:uiPriority w:val="9"/>
    <w:rPr>
      <w:b/>
      <w:bCs/>
      <w:kern w:val="44"/>
      <w:sz w:val="44"/>
      <w:szCs w:val="44"/>
    </w:rPr>
  </w:style>
  <w:style w:type="character" w:customStyle="1" w:styleId="51">
    <w:name w:val="标题 2 字符"/>
    <w:basedOn w:val="41"/>
    <w:link w:val="3"/>
    <w:autoRedefine/>
    <w:qFormat/>
    <w:uiPriority w:val="9"/>
    <w:rPr>
      <w:rFonts w:eastAsia="黑体" w:asciiTheme="majorHAnsi" w:hAnsiTheme="majorHAnsi" w:cstheme="majorBidi"/>
      <w:b/>
      <w:bCs/>
      <w:kern w:val="2"/>
      <w:sz w:val="32"/>
      <w:szCs w:val="32"/>
    </w:rPr>
  </w:style>
  <w:style w:type="character" w:customStyle="1" w:styleId="52">
    <w:name w:val="标题 4 字符"/>
    <w:basedOn w:val="41"/>
    <w:link w:val="5"/>
    <w:autoRedefine/>
    <w:qFormat/>
    <w:uiPriority w:val="9"/>
    <w:rPr>
      <w:rFonts w:asciiTheme="majorHAnsi" w:hAnsiTheme="majorHAnsi" w:eastAsiaTheme="majorEastAsia" w:cstheme="majorBidi"/>
      <w:b/>
      <w:bCs/>
      <w:sz w:val="28"/>
      <w:szCs w:val="28"/>
    </w:rPr>
  </w:style>
  <w:style w:type="character" w:customStyle="1" w:styleId="53">
    <w:name w:val="批注主题 字符"/>
    <w:basedOn w:val="49"/>
    <w:link w:val="38"/>
    <w:autoRedefine/>
    <w:qFormat/>
    <w:uiPriority w:val="99"/>
    <w:rPr>
      <w:b/>
      <w:bCs/>
    </w:rPr>
  </w:style>
  <w:style w:type="character" w:customStyle="1" w:styleId="54">
    <w:name w:val="标题 3 字符"/>
    <w:basedOn w:val="41"/>
    <w:link w:val="4"/>
    <w:autoRedefine/>
    <w:qFormat/>
    <w:uiPriority w:val="9"/>
    <w:rPr>
      <w:b/>
      <w:bCs/>
      <w:sz w:val="32"/>
      <w:szCs w:val="32"/>
    </w:rPr>
  </w:style>
  <w:style w:type="character" w:customStyle="1" w:styleId="55">
    <w:name w:val="标题 5 字符"/>
    <w:basedOn w:val="41"/>
    <w:link w:val="6"/>
    <w:autoRedefine/>
    <w:qFormat/>
    <w:uiPriority w:val="9"/>
    <w:rPr>
      <w:rFonts w:ascii="Calibri" w:hAnsi="Calibri" w:eastAsia="宋体" w:cs="Times New Roman"/>
      <w:szCs w:val="20"/>
      <w:lang w:val="zh-CN"/>
    </w:rPr>
  </w:style>
  <w:style w:type="character" w:customStyle="1" w:styleId="56">
    <w:name w:val="标题 6 字符"/>
    <w:basedOn w:val="41"/>
    <w:link w:val="7"/>
    <w:qFormat/>
    <w:uiPriority w:val="9"/>
    <w:rPr>
      <w:rFonts w:ascii="Cambria" w:hAnsi="Cambria" w:eastAsia="宋体" w:cs="Times New Roman"/>
      <w:szCs w:val="20"/>
      <w:lang w:val="zh-CN"/>
    </w:rPr>
  </w:style>
  <w:style w:type="character" w:customStyle="1" w:styleId="57">
    <w:name w:val="标题 7 字符"/>
    <w:basedOn w:val="41"/>
    <w:link w:val="8"/>
    <w:autoRedefine/>
    <w:qFormat/>
    <w:uiPriority w:val="9"/>
    <w:rPr>
      <w:rFonts w:ascii="Calibri" w:hAnsi="Calibri" w:eastAsia="宋体" w:cs="Times New Roman"/>
      <w:b/>
      <w:kern w:val="0"/>
      <w:szCs w:val="20"/>
      <w:lang w:val="zh-CN"/>
    </w:rPr>
  </w:style>
  <w:style w:type="character" w:customStyle="1" w:styleId="58">
    <w:name w:val="标题 8 字符"/>
    <w:basedOn w:val="41"/>
    <w:link w:val="9"/>
    <w:autoRedefine/>
    <w:qFormat/>
    <w:uiPriority w:val="9"/>
    <w:rPr>
      <w:rFonts w:ascii="Arial" w:hAnsi="Arial" w:eastAsia="黑体" w:cs="Times New Roman"/>
      <w:kern w:val="0"/>
      <w:szCs w:val="20"/>
      <w:lang w:val="zh-CN"/>
    </w:rPr>
  </w:style>
  <w:style w:type="character" w:customStyle="1" w:styleId="59">
    <w:name w:val="标题 9 字符"/>
    <w:basedOn w:val="41"/>
    <w:link w:val="10"/>
    <w:autoRedefine/>
    <w:qFormat/>
    <w:uiPriority w:val="9"/>
    <w:rPr>
      <w:rFonts w:ascii="Arial" w:hAnsi="Arial" w:eastAsia="黑体" w:cs="Times New Roman"/>
      <w:kern w:val="0"/>
      <w:szCs w:val="20"/>
      <w:lang w:val="zh-CN"/>
    </w:rPr>
  </w:style>
  <w:style w:type="character" w:customStyle="1" w:styleId="60">
    <w:name w:val="页眉 字符"/>
    <w:basedOn w:val="41"/>
    <w:link w:val="26"/>
    <w:autoRedefine/>
    <w:qFormat/>
    <w:uiPriority w:val="0"/>
    <w:rPr>
      <w:sz w:val="18"/>
      <w:szCs w:val="18"/>
    </w:rPr>
  </w:style>
  <w:style w:type="character" w:customStyle="1" w:styleId="61">
    <w:name w:val="页脚 字符"/>
    <w:basedOn w:val="41"/>
    <w:link w:val="25"/>
    <w:qFormat/>
    <w:uiPriority w:val="0"/>
    <w:rPr>
      <w:sz w:val="18"/>
      <w:szCs w:val="18"/>
    </w:rPr>
  </w:style>
  <w:style w:type="paragraph" w:styleId="62">
    <w:name w:val="No Spacing"/>
    <w:autoRedefine/>
    <w:qFormat/>
    <w:uiPriority w:val="1"/>
    <w:pPr>
      <w:widowControl w:val="0"/>
      <w:spacing w:line="360" w:lineRule="auto"/>
      <w:jc w:val="both"/>
    </w:pPr>
    <w:rPr>
      <w:rFonts w:ascii="Calibri" w:hAnsi="Calibri" w:eastAsia="宋体" w:cs="Times New Roman"/>
      <w:kern w:val="2"/>
      <w:sz w:val="21"/>
      <w:szCs w:val="21"/>
      <w:lang w:val="en-US" w:eastAsia="zh-CN" w:bidi="ar-SA"/>
    </w:rPr>
  </w:style>
  <w:style w:type="character" w:customStyle="1" w:styleId="63">
    <w:name w:val="标题 字符"/>
    <w:basedOn w:val="41"/>
    <w:link w:val="37"/>
    <w:autoRedefine/>
    <w:qFormat/>
    <w:uiPriority w:val="10"/>
    <w:rPr>
      <w:rFonts w:ascii="Cambria" w:hAnsi="Cambria" w:eastAsia="仿宋" w:cs="Times New Roman"/>
      <w:b/>
      <w:bCs/>
      <w:sz w:val="30"/>
      <w:szCs w:val="32"/>
      <w:lang w:val="zh-CN"/>
    </w:rPr>
  </w:style>
  <w:style w:type="paragraph" w:customStyle="1" w:styleId="64">
    <w:name w:val="TOC 71"/>
    <w:basedOn w:val="1"/>
    <w:next w:val="1"/>
    <w:qFormat/>
    <w:uiPriority w:val="39"/>
    <w:pPr>
      <w:spacing w:line="360" w:lineRule="auto"/>
      <w:ind w:left="1260" w:firstLine="200" w:firstLineChars="200"/>
      <w:jc w:val="left"/>
    </w:pPr>
    <w:rPr>
      <w:rFonts w:hAnsi="Calibri" w:eastAsia="等线" w:cs="Times New Roman"/>
      <w:sz w:val="18"/>
      <w:szCs w:val="18"/>
    </w:rPr>
  </w:style>
  <w:style w:type="character" w:customStyle="1" w:styleId="65">
    <w:name w:val="文档结构图 字符"/>
    <w:basedOn w:val="41"/>
    <w:link w:val="13"/>
    <w:autoRedefine/>
    <w:qFormat/>
    <w:uiPriority w:val="99"/>
    <w:rPr>
      <w:rFonts w:ascii="Calibri" w:hAnsi="Calibri" w:eastAsia="宋体" w:cs="Times New Roman"/>
      <w:sz w:val="16"/>
      <w:szCs w:val="16"/>
      <w:shd w:val="clear" w:color="auto" w:fill="000080"/>
      <w:lang w:val="zh-CN"/>
    </w:rPr>
  </w:style>
  <w:style w:type="character" w:customStyle="1" w:styleId="66">
    <w:name w:val="正文文本 3 字符"/>
    <w:basedOn w:val="41"/>
    <w:link w:val="15"/>
    <w:autoRedefine/>
    <w:qFormat/>
    <w:uiPriority w:val="99"/>
    <w:rPr>
      <w:rFonts w:ascii="Calibri" w:hAnsi="Calibri" w:eastAsia="宋体" w:cs="Times New Roman"/>
      <w:sz w:val="16"/>
      <w:szCs w:val="16"/>
      <w:lang w:val="zh-CN"/>
    </w:rPr>
  </w:style>
  <w:style w:type="character" w:customStyle="1" w:styleId="67">
    <w:name w:val="正文文本 字符"/>
    <w:basedOn w:val="41"/>
    <w:link w:val="16"/>
    <w:autoRedefine/>
    <w:qFormat/>
    <w:uiPriority w:val="99"/>
    <w:rPr>
      <w:rFonts w:ascii="Calibri" w:hAnsi="Calibri" w:eastAsia="宋体" w:cs="Times New Roman"/>
      <w:lang w:val="zh-CN"/>
    </w:rPr>
  </w:style>
  <w:style w:type="character" w:customStyle="1" w:styleId="68">
    <w:name w:val="正文文本缩进 字符"/>
    <w:basedOn w:val="41"/>
    <w:link w:val="17"/>
    <w:autoRedefine/>
    <w:qFormat/>
    <w:uiPriority w:val="99"/>
    <w:rPr>
      <w:rFonts w:ascii="Calibri" w:hAnsi="Calibri" w:eastAsia="宋体" w:cs="Times New Roman"/>
      <w:lang w:val="zh-CN"/>
    </w:rPr>
  </w:style>
  <w:style w:type="paragraph" w:customStyle="1" w:styleId="69">
    <w:name w:val="TOC 51"/>
    <w:basedOn w:val="1"/>
    <w:next w:val="1"/>
    <w:qFormat/>
    <w:uiPriority w:val="39"/>
    <w:pPr>
      <w:spacing w:line="360" w:lineRule="auto"/>
      <w:ind w:left="840" w:firstLine="200" w:firstLineChars="200"/>
      <w:jc w:val="left"/>
    </w:pPr>
    <w:rPr>
      <w:rFonts w:hAnsi="Calibri" w:eastAsia="等线" w:cs="Times New Roman"/>
      <w:sz w:val="18"/>
      <w:szCs w:val="18"/>
    </w:rPr>
  </w:style>
  <w:style w:type="character" w:customStyle="1" w:styleId="70">
    <w:name w:val="纯文本 字符"/>
    <w:basedOn w:val="41"/>
    <w:link w:val="21"/>
    <w:autoRedefine/>
    <w:qFormat/>
    <w:uiPriority w:val="99"/>
    <w:rPr>
      <w:rFonts w:ascii="宋体" w:hAnsi="Courier New" w:eastAsia="宋体" w:cs="Times New Roman"/>
      <w:szCs w:val="21"/>
      <w:lang w:val="zh-CN"/>
    </w:rPr>
  </w:style>
  <w:style w:type="paragraph" w:customStyle="1" w:styleId="71">
    <w:name w:val="TOC 81"/>
    <w:basedOn w:val="1"/>
    <w:next w:val="1"/>
    <w:qFormat/>
    <w:uiPriority w:val="39"/>
    <w:pPr>
      <w:spacing w:line="360" w:lineRule="auto"/>
      <w:ind w:left="1470" w:firstLine="200" w:firstLineChars="200"/>
      <w:jc w:val="left"/>
    </w:pPr>
    <w:rPr>
      <w:rFonts w:hAnsi="Calibri" w:eastAsia="等线" w:cs="Times New Roman"/>
      <w:sz w:val="18"/>
      <w:szCs w:val="18"/>
    </w:rPr>
  </w:style>
  <w:style w:type="character" w:customStyle="1" w:styleId="72">
    <w:name w:val="日期 字符"/>
    <w:basedOn w:val="41"/>
    <w:link w:val="22"/>
    <w:autoRedefine/>
    <w:qFormat/>
    <w:uiPriority w:val="99"/>
    <w:rPr>
      <w:rFonts w:ascii="Calibri" w:hAnsi="Calibri" w:eastAsia="宋体" w:cs="Times New Roman"/>
      <w:lang w:val="zh-CN"/>
    </w:rPr>
  </w:style>
  <w:style w:type="character" w:customStyle="1" w:styleId="73">
    <w:name w:val="正文文本缩进 2 字符"/>
    <w:basedOn w:val="41"/>
    <w:link w:val="23"/>
    <w:autoRedefine/>
    <w:qFormat/>
    <w:uiPriority w:val="99"/>
    <w:rPr>
      <w:rFonts w:ascii="Calibri" w:hAnsi="Calibri" w:eastAsia="宋体" w:cs="Times New Roman"/>
      <w:lang w:val="zh-CN"/>
    </w:rPr>
  </w:style>
  <w:style w:type="character" w:customStyle="1" w:styleId="74">
    <w:name w:val="副标题 字符"/>
    <w:basedOn w:val="41"/>
    <w:link w:val="29"/>
    <w:autoRedefine/>
    <w:qFormat/>
    <w:uiPriority w:val="11"/>
    <w:rPr>
      <w:rFonts w:ascii="Cambria" w:hAnsi="Cambria" w:eastAsia="宋体" w:cs="Times New Roman"/>
      <w:b/>
      <w:bCs/>
      <w:kern w:val="28"/>
      <w:sz w:val="32"/>
      <w:szCs w:val="32"/>
      <w:lang w:val="zh-CN"/>
    </w:rPr>
  </w:style>
  <w:style w:type="character" w:customStyle="1" w:styleId="75">
    <w:name w:val="脚注文本 字符"/>
    <w:basedOn w:val="41"/>
    <w:link w:val="31"/>
    <w:autoRedefine/>
    <w:semiHidden/>
    <w:qFormat/>
    <w:uiPriority w:val="99"/>
    <w:rPr>
      <w:rFonts w:ascii="Calibri" w:hAnsi="Calibri" w:eastAsia="宋体" w:cs="Times New Roman"/>
      <w:kern w:val="0"/>
      <w:sz w:val="18"/>
      <w:szCs w:val="18"/>
      <w:lang w:val="zh-CN"/>
    </w:rPr>
  </w:style>
  <w:style w:type="paragraph" w:customStyle="1" w:styleId="76">
    <w:name w:val="TOC 61"/>
    <w:basedOn w:val="1"/>
    <w:next w:val="1"/>
    <w:qFormat/>
    <w:uiPriority w:val="39"/>
    <w:pPr>
      <w:spacing w:line="360" w:lineRule="auto"/>
      <w:ind w:left="1050" w:firstLine="200" w:firstLineChars="200"/>
      <w:jc w:val="left"/>
    </w:pPr>
    <w:rPr>
      <w:rFonts w:hAnsi="Calibri" w:eastAsia="等线" w:cs="Times New Roman"/>
      <w:sz w:val="18"/>
      <w:szCs w:val="18"/>
    </w:rPr>
  </w:style>
  <w:style w:type="character" w:customStyle="1" w:styleId="77">
    <w:name w:val="正文文本缩进 3 字符"/>
    <w:basedOn w:val="41"/>
    <w:link w:val="32"/>
    <w:autoRedefine/>
    <w:qFormat/>
    <w:uiPriority w:val="99"/>
    <w:rPr>
      <w:rFonts w:ascii="Calibri" w:hAnsi="Calibri" w:eastAsia="宋体" w:cs="Times New Roman"/>
      <w:sz w:val="16"/>
      <w:szCs w:val="16"/>
      <w:lang w:val="zh-CN"/>
    </w:rPr>
  </w:style>
  <w:style w:type="paragraph" w:customStyle="1" w:styleId="78">
    <w:name w:val="TOC 91"/>
    <w:basedOn w:val="1"/>
    <w:next w:val="1"/>
    <w:qFormat/>
    <w:uiPriority w:val="39"/>
    <w:pPr>
      <w:spacing w:line="360" w:lineRule="auto"/>
      <w:ind w:left="1680" w:firstLine="200" w:firstLineChars="200"/>
      <w:jc w:val="left"/>
    </w:pPr>
    <w:rPr>
      <w:rFonts w:hAnsi="Calibri" w:eastAsia="等线" w:cs="Times New Roman"/>
      <w:sz w:val="18"/>
      <w:szCs w:val="18"/>
    </w:rPr>
  </w:style>
  <w:style w:type="character" w:customStyle="1" w:styleId="79">
    <w:name w:val="正文文本 2 字符"/>
    <w:basedOn w:val="41"/>
    <w:link w:val="34"/>
    <w:autoRedefine/>
    <w:qFormat/>
    <w:uiPriority w:val="99"/>
    <w:rPr>
      <w:rFonts w:ascii="Calibri" w:hAnsi="Calibri" w:eastAsia="宋体" w:cs="Times New Roman"/>
      <w:lang w:val="zh-CN"/>
    </w:rPr>
  </w:style>
  <w:style w:type="character" w:customStyle="1" w:styleId="80">
    <w:name w:val="HTML 预设格式 字符"/>
    <w:basedOn w:val="41"/>
    <w:link w:val="35"/>
    <w:autoRedefine/>
    <w:qFormat/>
    <w:uiPriority w:val="0"/>
    <w:rPr>
      <w:rFonts w:ascii="宋体" w:hAnsi="宋体" w:eastAsia="宋体" w:cs="Times New Roman"/>
      <w:kern w:val="0"/>
      <w:sz w:val="24"/>
      <w:lang w:val="zh-CN"/>
    </w:rPr>
  </w:style>
  <w:style w:type="table" w:customStyle="1" w:styleId="81">
    <w:name w:val="网格型1"/>
    <w:basedOn w:val="39"/>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正文缩进 字符"/>
    <w:link w:val="11"/>
    <w:autoRedefine/>
    <w:qFormat/>
    <w:locked/>
    <w:uiPriority w:val="99"/>
    <w:rPr>
      <w:rFonts w:ascii="Calibri" w:hAnsi="Calibri" w:eastAsia="宋体" w:cs="Times New Roman"/>
      <w:szCs w:val="20"/>
      <w:lang w:val="zh-CN"/>
    </w:rPr>
  </w:style>
  <w:style w:type="character" w:customStyle="1" w:styleId="83">
    <w:name w:val="Balloon Text Char"/>
    <w:autoRedefine/>
    <w:qFormat/>
    <w:locked/>
    <w:uiPriority w:val="0"/>
    <w:rPr>
      <w:rFonts w:eastAsia="宋体"/>
      <w:kern w:val="2"/>
      <w:sz w:val="18"/>
      <w:lang w:val="en-US" w:eastAsia="zh-CN"/>
    </w:rPr>
  </w:style>
  <w:style w:type="character" w:customStyle="1" w:styleId="84">
    <w:name w:val="不明显强调1"/>
    <w:autoRedefine/>
    <w:qFormat/>
    <w:uiPriority w:val="19"/>
    <w:rPr>
      <w:i/>
      <w:color w:val="808080"/>
    </w:rPr>
  </w:style>
  <w:style w:type="character" w:customStyle="1" w:styleId="85">
    <w:name w:val="正文文本缩进 Char1"/>
    <w:autoRedefine/>
    <w:semiHidden/>
    <w:qFormat/>
    <w:uiPriority w:val="0"/>
    <w:rPr>
      <w:kern w:val="2"/>
      <w:sz w:val="24"/>
    </w:rPr>
  </w:style>
  <w:style w:type="character" w:customStyle="1" w:styleId="86">
    <w:name w:val="标题4 Char"/>
    <w:autoRedefine/>
    <w:qFormat/>
    <w:uiPriority w:val="0"/>
    <w:rPr>
      <w:rFonts w:ascii="Calibri Light" w:hAnsi="Calibri Light" w:eastAsia="Times New Roman" w:cs="Calibri Light"/>
      <w:b/>
      <w:kern w:val="44"/>
      <w:sz w:val="44"/>
      <w:szCs w:val="44"/>
    </w:rPr>
  </w:style>
  <w:style w:type="character" w:customStyle="1" w:styleId="87">
    <w:name w:val="样式 正文文本 + 新宋体 小四 黑色 Char"/>
    <w:link w:val="88"/>
    <w:autoRedefine/>
    <w:qFormat/>
    <w:uiPriority w:val="0"/>
    <w:rPr>
      <w:rFonts w:ascii="新宋体" w:hAnsi="新宋体"/>
      <w:color w:val="000000"/>
    </w:rPr>
  </w:style>
  <w:style w:type="paragraph" w:customStyle="1" w:styleId="88">
    <w:name w:val="样式 正文文本 + 新宋体 小四 黑色"/>
    <w:basedOn w:val="16"/>
    <w:link w:val="87"/>
    <w:autoRedefine/>
    <w:qFormat/>
    <w:uiPriority w:val="0"/>
    <w:pPr>
      <w:spacing w:line="240" w:lineRule="auto"/>
    </w:pPr>
    <w:rPr>
      <w:rFonts w:ascii="新宋体" w:hAnsi="新宋体" w:eastAsiaTheme="minorEastAsia" w:cstheme="minorBidi"/>
      <w:color w:val="000000"/>
      <w:lang w:val="en-US"/>
    </w:rPr>
  </w:style>
  <w:style w:type="character" w:customStyle="1" w:styleId="89">
    <w:name w:val="批注文字 Char Char"/>
    <w:autoRedefine/>
    <w:qFormat/>
    <w:uiPriority w:val="0"/>
    <w:rPr>
      <w:rFonts w:ascii="宋体" w:hAnsi="Times New Roman" w:eastAsia="宋体"/>
      <w:sz w:val="20"/>
    </w:rPr>
  </w:style>
  <w:style w:type="character" w:customStyle="1" w:styleId="90">
    <w:name w:val="标题5 Char Char"/>
    <w:link w:val="91"/>
    <w:autoRedefine/>
    <w:qFormat/>
    <w:locked/>
    <w:uiPriority w:val="0"/>
    <w:rPr>
      <w:rFonts w:ascii="Arial" w:hAnsi="Arial"/>
    </w:rPr>
  </w:style>
  <w:style w:type="paragraph" w:customStyle="1" w:styleId="91">
    <w:name w:val="标题5"/>
    <w:basedOn w:val="4"/>
    <w:link w:val="90"/>
    <w:autoRedefine/>
    <w:qFormat/>
    <w:uiPriority w:val="0"/>
    <w:pPr>
      <w:tabs>
        <w:tab w:val="left" w:pos="482"/>
      </w:tabs>
      <w:spacing w:before="0" w:after="0" w:line="413" w:lineRule="auto"/>
      <w:ind w:left="1340"/>
      <w:jc w:val="left"/>
    </w:pPr>
    <w:rPr>
      <w:rFonts w:ascii="Arial" w:hAnsi="Arial"/>
      <w:b w:val="0"/>
      <w:bCs w:val="0"/>
      <w:sz w:val="21"/>
      <w:szCs w:val="24"/>
    </w:rPr>
  </w:style>
  <w:style w:type="character" w:customStyle="1" w:styleId="92">
    <w:name w:val="文档结构图 Char2"/>
    <w:autoRedefine/>
    <w:semiHidden/>
    <w:qFormat/>
    <w:uiPriority w:val="99"/>
    <w:rPr>
      <w:rFonts w:ascii="宋体"/>
      <w:kern w:val="2"/>
      <w:sz w:val="18"/>
      <w:szCs w:val="18"/>
    </w:rPr>
  </w:style>
  <w:style w:type="character" w:customStyle="1" w:styleId="93">
    <w:name w:val="文档结构图 Char3"/>
    <w:autoRedefine/>
    <w:semiHidden/>
    <w:qFormat/>
    <w:uiPriority w:val="99"/>
    <w:rPr>
      <w:rFonts w:ascii="宋体" w:eastAsia="宋体"/>
      <w:sz w:val="18"/>
      <w:szCs w:val="18"/>
    </w:rPr>
  </w:style>
  <w:style w:type="character" w:customStyle="1" w:styleId="94">
    <w:name w:val="textcontents"/>
    <w:autoRedefine/>
    <w:qFormat/>
    <w:uiPriority w:val="0"/>
  </w:style>
  <w:style w:type="character" w:customStyle="1" w:styleId="95">
    <w:name w:val="日期 Char1"/>
    <w:autoRedefine/>
    <w:qFormat/>
    <w:uiPriority w:val="0"/>
    <w:rPr>
      <w:kern w:val="2"/>
      <w:sz w:val="22"/>
    </w:rPr>
  </w:style>
  <w:style w:type="character" w:customStyle="1" w:styleId="96">
    <w:name w:val="样式 标题 4 + 新宋体2 Char"/>
    <w:link w:val="97"/>
    <w:autoRedefine/>
    <w:qFormat/>
    <w:uiPriority w:val="0"/>
    <w:rPr>
      <w:rFonts w:ascii="新宋体" w:hAnsi="新宋体"/>
      <w:bCs/>
      <w:szCs w:val="28"/>
    </w:rPr>
  </w:style>
  <w:style w:type="paragraph" w:customStyle="1" w:styleId="97">
    <w:name w:val="样式 标题 4 + 新宋体2"/>
    <w:basedOn w:val="5"/>
    <w:link w:val="96"/>
    <w:autoRedefine/>
    <w:qFormat/>
    <w:uiPriority w:val="0"/>
    <w:pPr>
      <w:keepNext w:val="0"/>
      <w:tabs>
        <w:tab w:val="left" w:pos="1080"/>
      </w:tabs>
      <w:adjustRightInd w:val="0"/>
      <w:snapToGrid w:val="0"/>
      <w:spacing w:before="0" w:after="0" w:line="500" w:lineRule="exact"/>
      <w:ind w:left="660" w:hanging="660"/>
    </w:pPr>
    <w:rPr>
      <w:rFonts w:ascii="新宋体" w:hAnsi="新宋体" w:eastAsiaTheme="minorEastAsia" w:cstheme="minorBidi"/>
      <w:b w:val="0"/>
      <w:sz w:val="21"/>
    </w:rPr>
  </w:style>
  <w:style w:type="character" w:customStyle="1" w:styleId="98">
    <w:name w:val="明显强调1"/>
    <w:autoRedefine/>
    <w:qFormat/>
    <w:uiPriority w:val="21"/>
    <w:rPr>
      <w:b/>
      <w:i/>
      <w:color w:val="4F81BD"/>
    </w:rPr>
  </w:style>
  <w:style w:type="character" w:customStyle="1" w:styleId="99">
    <w:name w:val="日期 Char2"/>
    <w:autoRedefine/>
    <w:semiHidden/>
    <w:qFormat/>
    <w:uiPriority w:val="99"/>
    <w:rPr>
      <w:rFonts w:eastAsia="仿宋"/>
      <w:kern w:val="2"/>
      <w:sz w:val="24"/>
      <w:szCs w:val="24"/>
    </w:rPr>
  </w:style>
  <w:style w:type="character" w:customStyle="1" w:styleId="100">
    <w:name w:val="Heading 3 Char"/>
    <w:autoRedefine/>
    <w:qFormat/>
    <w:locked/>
    <w:uiPriority w:val="9"/>
    <w:rPr>
      <w:rFonts w:eastAsia="宋体"/>
      <w:b/>
      <w:kern w:val="2"/>
      <w:sz w:val="32"/>
      <w:lang w:val="en-US" w:eastAsia="zh-CN"/>
    </w:rPr>
  </w:style>
  <w:style w:type="character" w:customStyle="1" w:styleId="101">
    <w:name w:val="明显强调11"/>
    <w:autoRedefine/>
    <w:qFormat/>
    <w:uiPriority w:val="21"/>
    <w:rPr>
      <w:b/>
      <w:i/>
      <w:color w:val="4F81BD"/>
    </w:rPr>
  </w:style>
  <w:style w:type="character" w:customStyle="1" w:styleId="102">
    <w:name w:val="纯文本 Char1"/>
    <w:autoRedefine/>
    <w:semiHidden/>
    <w:qFormat/>
    <w:uiPriority w:val="99"/>
    <w:rPr>
      <w:rFonts w:ascii="宋体" w:hAnsi="Courier New" w:cs="Courier New"/>
      <w:kern w:val="2"/>
      <w:sz w:val="21"/>
      <w:szCs w:val="21"/>
    </w:rPr>
  </w:style>
  <w:style w:type="character" w:customStyle="1" w:styleId="103">
    <w:name w:val="Footer Char"/>
    <w:autoRedefine/>
    <w:qFormat/>
    <w:locked/>
    <w:uiPriority w:val="99"/>
    <w:rPr>
      <w:kern w:val="2"/>
      <w:sz w:val="18"/>
    </w:rPr>
  </w:style>
  <w:style w:type="character" w:customStyle="1" w:styleId="104">
    <w:name w:val="文档结构图 Char1"/>
    <w:autoRedefine/>
    <w:qFormat/>
    <w:uiPriority w:val="0"/>
    <w:rPr>
      <w:rFonts w:ascii="宋体"/>
      <w:kern w:val="2"/>
      <w:sz w:val="18"/>
    </w:rPr>
  </w:style>
  <w:style w:type="character" w:customStyle="1" w:styleId="105">
    <w:name w:val="HTML 预设格式 Char1"/>
    <w:autoRedefine/>
    <w:semiHidden/>
    <w:qFormat/>
    <w:uiPriority w:val="99"/>
    <w:rPr>
      <w:rFonts w:ascii="Courier New" w:hAnsi="Courier New" w:cs="Courier New"/>
      <w:sz w:val="20"/>
      <w:szCs w:val="20"/>
    </w:rPr>
  </w:style>
  <w:style w:type="character" w:customStyle="1" w:styleId="106">
    <w:name w:val="副标题 Char1"/>
    <w:autoRedefine/>
    <w:qFormat/>
    <w:uiPriority w:val="0"/>
    <w:rPr>
      <w:rFonts w:ascii="Cambria" w:hAnsi="Cambria"/>
      <w:b/>
      <w:kern w:val="28"/>
      <w:sz w:val="32"/>
    </w:rPr>
  </w:style>
  <w:style w:type="character" w:customStyle="1" w:styleId="107">
    <w:name w:val="不明显参考1"/>
    <w:autoRedefine/>
    <w:qFormat/>
    <w:uiPriority w:val="31"/>
    <w:rPr>
      <w:smallCaps/>
      <w:color w:val="C0504D"/>
      <w:u w:val="single"/>
    </w:rPr>
  </w:style>
  <w:style w:type="character" w:customStyle="1" w:styleId="108">
    <w:name w:val="副标题 Char2"/>
    <w:autoRedefine/>
    <w:qFormat/>
    <w:uiPriority w:val="11"/>
    <w:rPr>
      <w:rFonts w:ascii="Cambria" w:hAnsi="Cambria" w:cs="Times New Roman"/>
      <w:b/>
      <w:bCs/>
      <w:kern w:val="28"/>
      <w:sz w:val="32"/>
      <w:szCs w:val="32"/>
    </w:rPr>
  </w:style>
  <w:style w:type="character" w:customStyle="1" w:styleId="109">
    <w:name w:val="Date Char"/>
    <w:autoRedefine/>
    <w:qFormat/>
    <w:locked/>
    <w:uiPriority w:val="0"/>
    <w:rPr>
      <w:kern w:val="2"/>
      <w:sz w:val="24"/>
    </w:rPr>
  </w:style>
  <w:style w:type="character" w:customStyle="1" w:styleId="110">
    <w:name w:val="书籍标题1"/>
    <w:autoRedefine/>
    <w:qFormat/>
    <w:uiPriority w:val="33"/>
    <w:rPr>
      <w:b/>
      <w:smallCaps/>
      <w:spacing w:val="5"/>
    </w:rPr>
  </w:style>
  <w:style w:type="character" w:customStyle="1" w:styleId="111">
    <w:name w:val="正文文本缩进 2 Char2"/>
    <w:autoRedefine/>
    <w:semiHidden/>
    <w:qFormat/>
    <w:uiPriority w:val="99"/>
  </w:style>
  <w:style w:type="character" w:customStyle="1" w:styleId="112">
    <w:name w:val="正文文本缩进 3 Char2"/>
    <w:autoRedefine/>
    <w:semiHidden/>
    <w:qFormat/>
    <w:uiPriority w:val="99"/>
    <w:rPr>
      <w:sz w:val="16"/>
      <w:szCs w:val="16"/>
    </w:rPr>
  </w:style>
  <w:style w:type="character" w:customStyle="1" w:styleId="113">
    <w:name w:val="页脚 Char2"/>
    <w:autoRedefine/>
    <w:semiHidden/>
    <w:qFormat/>
    <w:uiPriority w:val="99"/>
    <w:rPr>
      <w:sz w:val="18"/>
      <w:szCs w:val="18"/>
    </w:rPr>
  </w:style>
  <w:style w:type="character" w:customStyle="1" w:styleId="114">
    <w:name w:val="Quote Char1"/>
    <w:link w:val="115"/>
    <w:autoRedefine/>
    <w:qFormat/>
    <w:uiPriority w:val="29"/>
    <w:rPr>
      <w:i/>
      <w:iCs/>
      <w:color w:val="000000"/>
    </w:rPr>
  </w:style>
  <w:style w:type="paragraph" w:customStyle="1" w:styleId="115">
    <w:name w:val="引用1"/>
    <w:basedOn w:val="1"/>
    <w:next w:val="1"/>
    <w:link w:val="114"/>
    <w:autoRedefine/>
    <w:qFormat/>
    <w:uiPriority w:val="29"/>
    <w:pPr>
      <w:ind w:firstLine="200" w:firstLineChars="200"/>
    </w:pPr>
    <w:rPr>
      <w:i/>
      <w:iCs/>
      <w:color w:val="000000"/>
    </w:rPr>
  </w:style>
  <w:style w:type="character" w:customStyle="1" w:styleId="116">
    <w:name w:val="正文文本 Char2"/>
    <w:autoRedefine/>
    <w:semiHidden/>
    <w:qFormat/>
    <w:uiPriority w:val="99"/>
    <w:rPr>
      <w:rFonts w:eastAsia="仿宋"/>
      <w:kern w:val="2"/>
      <w:sz w:val="24"/>
      <w:szCs w:val="24"/>
    </w:rPr>
  </w:style>
  <w:style w:type="character" w:customStyle="1" w:styleId="117">
    <w:name w:val="明显参考1"/>
    <w:autoRedefine/>
    <w:qFormat/>
    <w:uiPriority w:val="32"/>
    <w:rPr>
      <w:b/>
      <w:smallCaps/>
      <w:color w:val="C0504D"/>
      <w:spacing w:val="5"/>
      <w:u w:val="single"/>
    </w:rPr>
  </w:style>
  <w:style w:type="character" w:customStyle="1" w:styleId="118">
    <w:name w:val="Body Text 2 Char"/>
    <w:autoRedefine/>
    <w:qFormat/>
    <w:locked/>
    <w:uiPriority w:val="0"/>
    <w:rPr>
      <w:rFonts w:ascii="宋体"/>
      <w:sz w:val="24"/>
    </w:rPr>
  </w:style>
  <w:style w:type="character" w:customStyle="1" w:styleId="119">
    <w:name w:val="批注主题 Char1"/>
    <w:autoRedefine/>
    <w:qFormat/>
    <w:uiPriority w:val="0"/>
    <w:rPr>
      <w:b/>
      <w:kern w:val="2"/>
      <w:sz w:val="22"/>
    </w:rPr>
  </w:style>
  <w:style w:type="character" w:customStyle="1" w:styleId="120">
    <w:name w:val="正文文本缩进 3 Char1"/>
    <w:autoRedefine/>
    <w:semiHidden/>
    <w:qFormat/>
    <w:uiPriority w:val="99"/>
    <w:rPr>
      <w:rFonts w:eastAsia="仿宋"/>
      <w:kern w:val="2"/>
      <w:sz w:val="16"/>
      <w:szCs w:val="16"/>
    </w:rPr>
  </w:style>
  <w:style w:type="character" w:customStyle="1" w:styleId="121">
    <w:name w:val="批注文字 Char2"/>
    <w:autoRedefine/>
    <w:qFormat/>
    <w:uiPriority w:val="0"/>
  </w:style>
  <w:style w:type="character" w:customStyle="1" w:styleId="122">
    <w:name w:val="aspnetdisabled"/>
    <w:autoRedefine/>
    <w:qFormat/>
    <w:uiPriority w:val="0"/>
  </w:style>
  <w:style w:type="character" w:customStyle="1" w:styleId="123">
    <w:name w:val="Body Text Indent 2 Char"/>
    <w:autoRedefine/>
    <w:qFormat/>
    <w:locked/>
    <w:uiPriority w:val="0"/>
    <w:rPr>
      <w:rFonts w:ascii="宋体"/>
      <w:kern w:val="2"/>
      <w:sz w:val="30"/>
    </w:rPr>
  </w:style>
  <w:style w:type="character" w:customStyle="1" w:styleId="124">
    <w:name w:val="Body Text Indent 3 Char"/>
    <w:autoRedefine/>
    <w:qFormat/>
    <w:locked/>
    <w:uiPriority w:val="0"/>
    <w:rPr>
      <w:kern w:val="2"/>
      <w:sz w:val="16"/>
    </w:rPr>
  </w:style>
  <w:style w:type="character" w:customStyle="1" w:styleId="125">
    <w:name w:val="不明显强调2"/>
    <w:autoRedefine/>
    <w:qFormat/>
    <w:uiPriority w:val="19"/>
    <w:rPr>
      <w:i/>
      <w:color w:val="808080"/>
    </w:rPr>
  </w:style>
  <w:style w:type="character" w:customStyle="1" w:styleId="126">
    <w:name w:val="正文文本 3 Char1"/>
    <w:autoRedefine/>
    <w:semiHidden/>
    <w:qFormat/>
    <w:uiPriority w:val="99"/>
    <w:rPr>
      <w:rFonts w:eastAsia="仿宋"/>
      <w:kern w:val="2"/>
      <w:sz w:val="16"/>
      <w:szCs w:val="16"/>
    </w:rPr>
  </w:style>
  <w:style w:type="character" w:customStyle="1" w:styleId="127">
    <w:name w:val="Intense Quote Char"/>
    <w:autoRedefine/>
    <w:qFormat/>
    <w:locked/>
    <w:uiPriority w:val="0"/>
    <w:rPr>
      <w:b/>
      <w:i/>
      <w:color w:val="4F81BD"/>
      <w:kern w:val="2"/>
      <w:sz w:val="22"/>
    </w:rPr>
  </w:style>
  <w:style w:type="character" w:customStyle="1" w:styleId="128">
    <w:name w:val="样式 标题 3 + 新宋体 Char"/>
    <w:link w:val="129"/>
    <w:autoRedefine/>
    <w:qFormat/>
    <w:uiPriority w:val="0"/>
    <w:rPr>
      <w:rFonts w:ascii="新宋体" w:hAnsi="新宋体"/>
      <w:szCs w:val="32"/>
    </w:rPr>
  </w:style>
  <w:style w:type="paragraph" w:customStyle="1" w:styleId="129">
    <w:name w:val="样式 标题 3 + 新宋体"/>
    <w:basedOn w:val="4"/>
    <w:link w:val="128"/>
    <w:autoRedefine/>
    <w:qFormat/>
    <w:uiPriority w:val="0"/>
    <w:pPr>
      <w:tabs>
        <w:tab w:val="left" w:pos="1134"/>
      </w:tabs>
      <w:spacing w:before="0" w:after="0" w:line="360" w:lineRule="auto"/>
      <w:ind w:left="1340"/>
    </w:pPr>
    <w:rPr>
      <w:rFonts w:ascii="新宋体" w:hAnsi="新宋体"/>
      <w:b w:val="0"/>
      <w:bCs w:val="0"/>
      <w:sz w:val="21"/>
    </w:rPr>
  </w:style>
  <w:style w:type="character" w:customStyle="1" w:styleId="130">
    <w:name w:val="Heading 1 Char"/>
    <w:autoRedefine/>
    <w:qFormat/>
    <w:locked/>
    <w:uiPriority w:val="9"/>
    <w:rPr>
      <w:rFonts w:eastAsia="黑体"/>
      <w:b/>
      <w:kern w:val="44"/>
      <w:sz w:val="32"/>
    </w:rPr>
  </w:style>
  <w:style w:type="character" w:customStyle="1" w:styleId="131">
    <w:name w:val="样式1 Char"/>
    <w:link w:val="132"/>
    <w:autoRedefine/>
    <w:qFormat/>
    <w:locked/>
    <w:uiPriority w:val="0"/>
    <w:rPr>
      <w:rFonts w:ascii="宋体" w:eastAsia="宋体"/>
    </w:rPr>
  </w:style>
  <w:style w:type="paragraph" w:customStyle="1" w:styleId="132">
    <w:name w:val="样式1"/>
    <w:basedOn w:val="1"/>
    <w:next w:val="5"/>
    <w:link w:val="131"/>
    <w:autoRedefine/>
    <w:qFormat/>
    <w:uiPriority w:val="0"/>
    <w:pPr>
      <w:spacing w:line="360" w:lineRule="auto"/>
      <w:ind w:firstLine="420" w:firstLineChars="200"/>
    </w:pPr>
    <w:rPr>
      <w:rFonts w:ascii="宋体" w:eastAsia="宋体"/>
    </w:rPr>
  </w:style>
  <w:style w:type="character" w:customStyle="1" w:styleId="133">
    <w:name w:val="正文文本 2 Char2"/>
    <w:autoRedefine/>
    <w:semiHidden/>
    <w:qFormat/>
    <w:uiPriority w:val="99"/>
  </w:style>
  <w:style w:type="character" w:customStyle="1" w:styleId="134">
    <w:name w:val="Comment Text Char1"/>
    <w:autoRedefine/>
    <w:qFormat/>
    <w:locked/>
    <w:uiPriority w:val="0"/>
    <w:rPr>
      <w:kern w:val="2"/>
      <w:sz w:val="24"/>
    </w:rPr>
  </w:style>
  <w:style w:type="character" w:customStyle="1" w:styleId="135">
    <w:name w:val="页眉 Char2"/>
    <w:autoRedefine/>
    <w:semiHidden/>
    <w:qFormat/>
    <w:uiPriority w:val="99"/>
    <w:rPr>
      <w:sz w:val="18"/>
      <w:szCs w:val="18"/>
    </w:rPr>
  </w:style>
  <w:style w:type="character" w:customStyle="1" w:styleId="136">
    <w:name w:val="正文文本 2 Char1"/>
    <w:autoRedefine/>
    <w:semiHidden/>
    <w:qFormat/>
    <w:uiPriority w:val="99"/>
    <w:rPr>
      <w:rFonts w:eastAsia="仿宋"/>
      <w:kern w:val="2"/>
      <w:sz w:val="24"/>
      <w:szCs w:val="24"/>
    </w:rPr>
  </w:style>
  <w:style w:type="character" w:customStyle="1" w:styleId="137">
    <w:name w:val="正文文本 Char3"/>
    <w:autoRedefine/>
    <w:semiHidden/>
    <w:qFormat/>
    <w:uiPriority w:val="99"/>
  </w:style>
  <w:style w:type="character" w:customStyle="1" w:styleId="138">
    <w:name w:val="Body Text Char"/>
    <w:autoRedefine/>
    <w:qFormat/>
    <w:locked/>
    <w:uiPriority w:val="0"/>
    <w:rPr>
      <w:kern w:val="2"/>
      <w:sz w:val="24"/>
    </w:rPr>
  </w:style>
  <w:style w:type="character" w:customStyle="1" w:styleId="139">
    <w:name w:val="Header Char"/>
    <w:autoRedefine/>
    <w:qFormat/>
    <w:locked/>
    <w:uiPriority w:val="0"/>
    <w:rPr>
      <w:rFonts w:eastAsia="宋体"/>
      <w:kern w:val="2"/>
      <w:sz w:val="18"/>
      <w:lang w:val="en-US" w:eastAsia="zh-CN"/>
    </w:rPr>
  </w:style>
  <w:style w:type="character" w:customStyle="1" w:styleId="140">
    <w:name w:val="正文文本缩进 Char3"/>
    <w:autoRedefine/>
    <w:semiHidden/>
    <w:qFormat/>
    <w:uiPriority w:val="99"/>
  </w:style>
  <w:style w:type="character" w:customStyle="1" w:styleId="141">
    <w:name w:val="批注主题 Char2"/>
    <w:autoRedefine/>
    <w:semiHidden/>
    <w:qFormat/>
    <w:uiPriority w:val="99"/>
    <w:rPr>
      <w:rFonts w:eastAsia="仿宋"/>
      <w:b/>
      <w:bCs/>
      <w:kern w:val="2"/>
      <w:sz w:val="24"/>
      <w:szCs w:val="24"/>
    </w:rPr>
  </w:style>
  <w:style w:type="character" w:customStyle="1" w:styleId="142">
    <w:name w:val="正文文本缩进 Char2"/>
    <w:autoRedefine/>
    <w:semiHidden/>
    <w:qFormat/>
    <w:uiPriority w:val="99"/>
    <w:rPr>
      <w:rFonts w:eastAsia="仿宋"/>
      <w:kern w:val="2"/>
      <w:sz w:val="24"/>
      <w:szCs w:val="24"/>
    </w:rPr>
  </w:style>
  <w:style w:type="character" w:customStyle="1" w:styleId="143">
    <w:name w:val="批注框文本 Char3"/>
    <w:autoRedefine/>
    <w:semiHidden/>
    <w:qFormat/>
    <w:uiPriority w:val="99"/>
    <w:rPr>
      <w:sz w:val="18"/>
      <w:szCs w:val="18"/>
    </w:rPr>
  </w:style>
  <w:style w:type="character" w:customStyle="1" w:styleId="144">
    <w:name w:val="明显引用 Char1"/>
    <w:autoRedefine/>
    <w:qFormat/>
    <w:uiPriority w:val="30"/>
    <w:rPr>
      <w:b/>
      <w:i/>
      <w:color w:val="4F81BD"/>
      <w:kern w:val="2"/>
      <w:sz w:val="24"/>
    </w:rPr>
  </w:style>
  <w:style w:type="character" w:customStyle="1" w:styleId="145">
    <w:name w:val="纯文本 Char2"/>
    <w:autoRedefine/>
    <w:semiHidden/>
    <w:qFormat/>
    <w:uiPriority w:val="99"/>
    <w:rPr>
      <w:rFonts w:ascii="宋体" w:hAnsi="Courier New" w:eastAsia="宋体" w:cs="Courier New"/>
      <w:szCs w:val="21"/>
    </w:rPr>
  </w:style>
  <w:style w:type="character" w:customStyle="1" w:styleId="146">
    <w:name w:val="Title Char"/>
    <w:autoRedefine/>
    <w:qFormat/>
    <w:locked/>
    <w:uiPriority w:val="0"/>
    <w:rPr>
      <w:rFonts w:ascii="Cambria" w:hAnsi="Cambria"/>
      <w:b/>
      <w:kern w:val="2"/>
      <w:sz w:val="32"/>
    </w:rPr>
  </w:style>
  <w:style w:type="character" w:customStyle="1" w:styleId="147">
    <w:name w:val="标题 Char2"/>
    <w:autoRedefine/>
    <w:qFormat/>
    <w:uiPriority w:val="10"/>
    <w:rPr>
      <w:rFonts w:ascii="Cambria" w:hAnsi="Cambria" w:cs="Times New Roman"/>
      <w:b/>
      <w:bCs/>
      <w:kern w:val="2"/>
      <w:sz w:val="32"/>
      <w:szCs w:val="32"/>
    </w:rPr>
  </w:style>
  <w:style w:type="character" w:customStyle="1" w:styleId="148">
    <w:name w:val="Comment Subject Char"/>
    <w:autoRedefine/>
    <w:qFormat/>
    <w:locked/>
    <w:uiPriority w:val="0"/>
    <w:rPr>
      <w:b/>
      <w:kern w:val="2"/>
      <w:sz w:val="24"/>
    </w:rPr>
  </w:style>
  <w:style w:type="character" w:customStyle="1" w:styleId="149">
    <w:name w:val="Document Map Char"/>
    <w:autoRedefine/>
    <w:qFormat/>
    <w:locked/>
    <w:uiPriority w:val="0"/>
    <w:rPr>
      <w:kern w:val="2"/>
      <w:sz w:val="24"/>
      <w:shd w:val="clear" w:color="auto" w:fill="000080"/>
    </w:rPr>
  </w:style>
  <w:style w:type="character" w:customStyle="1" w:styleId="150">
    <w:name w:val="正文文本缩进 2 Char1"/>
    <w:autoRedefine/>
    <w:semiHidden/>
    <w:qFormat/>
    <w:uiPriority w:val="99"/>
    <w:rPr>
      <w:rFonts w:eastAsia="仿宋"/>
      <w:kern w:val="2"/>
      <w:sz w:val="24"/>
      <w:szCs w:val="24"/>
    </w:rPr>
  </w:style>
  <w:style w:type="character" w:customStyle="1" w:styleId="151">
    <w:name w:val="Comment Text Char"/>
    <w:autoRedefine/>
    <w:qFormat/>
    <w:locked/>
    <w:uiPriority w:val="0"/>
    <w:rPr>
      <w:kern w:val="2"/>
      <w:sz w:val="24"/>
    </w:rPr>
  </w:style>
  <w:style w:type="character" w:customStyle="1" w:styleId="152">
    <w:name w:val="Plain Text Char"/>
    <w:autoRedefine/>
    <w:qFormat/>
    <w:locked/>
    <w:uiPriority w:val="0"/>
    <w:rPr>
      <w:rFonts w:ascii="宋体" w:hAnsi="Courier New"/>
      <w:kern w:val="2"/>
      <w:sz w:val="21"/>
    </w:rPr>
  </w:style>
  <w:style w:type="character" w:customStyle="1" w:styleId="153">
    <w:name w:val="引用 Char1"/>
    <w:autoRedefine/>
    <w:qFormat/>
    <w:uiPriority w:val="29"/>
    <w:rPr>
      <w:i/>
      <w:color w:val="000000"/>
      <w:kern w:val="2"/>
      <w:sz w:val="24"/>
    </w:rPr>
  </w:style>
  <w:style w:type="character" w:customStyle="1" w:styleId="154">
    <w:name w:val="批注文字 Char1"/>
    <w:autoRedefine/>
    <w:semiHidden/>
    <w:qFormat/>
    <w:uiPriority w:val="99"/>
    <w:rPr>
      <w:rFonts w:eastAsia="仿宋"/>
      <w:kern w:val="2"/>
      <w:sz w:val="24"/>
      <w:szCs w:val="24"/>
    </w:rPr>
  </w:style>
  <w:style w:type="character" w:customStyle="1" w:styleId="155">
    <w:name w:val="标题 Char3"/>
    <w:autoRedefine/>
    <w:qFormat/>
    <w:uiPriority w:val="10"/>
    <w:rPr>
      <w:rFonts w:ascii="Calibri Light" w:hAnsi="Calibri Light" w:eastAsia="宋体" w:cs="Times New Roman"/>
      <w:b/>
      <w:bCs/>
      <w:sz w:val="32"/>
      <w:szCs w:val="32"/>
    </w:rPr>
  </w:style>
  <w:style w:type="character" w:customStyle="1" w:styleId="156">
    <w:name w:val="批注框文本 Char1"/>
    <w:autoRedefine/>
    <w:qFormat/>
    <w:uiPriority w:val="0"/>
    <w:rPr>
      <w:kern w:val="2"/>
      <w:sz w:val="18"/>
    </w:rPr>
  </w:style>
  <w:style w:type="character" w:customStyle="1" w:styleId="157">
    <w:name w:val="页脚 Char1"/>
    <w:autoRedefine/>
    <w:semiHidden/>
    <w:qFormat/>
    <w:uiPriority w:val="99"/>
    <w:rPr>
      <w:rFonts w:eastAsia="仿宋"/>
      <w:kern w:val="2"/>
      <w:sz w:val="18"/>
      <w:szCs w:val="18"/>
    </w:rPr>
  </w:style>
  <w:style w:type="character" w:customStyle="1" w:styleId="158">
    <w:name w:val="Body Text Indent Char"/>
    <w:autoRedefine/>
    <w:qFormat/>
    <w:locked/>
    <w:uiPriority w:val="0"/>
    <w:rPr>
      <w:kern w:val="2"/>
      <w:sz w:val="24"/>
    </w:rPr>
  </w:style>
  <w:style w:type="character" w:customStyle="1" w:styleId="159">
    <w:name w:val="副标题 Char3"/>
    <w:autoRedefine/>
    <w:qFormat/>
    <w:uiPriority w:val="11"/>
    <w:rPr>
      <w:rFonts w:ascii="Calibri Light" w:hAnsi="Calibri Light" w:eastAsia="宋体" w:cs="Times New Roman"/>
      <w:b/>
      <w:bCs/>
      <w:kern w:val="28"/>
      <w:sz w:val="32"/>
      <w:szCs w:val="32"/>
    </w:rPr>
  </w:style>
  <w:style w:type="character" w:customStyle="1" w:styleId="160">
    <w:name w:val="Quote Char"/>
    <w:autoRedefine/>
    <w:qFormat/>
    <w:locked/>
    <w:uiPriority w:val="0"/>
    <w:rPr>
      <w:i/>
      <w:color w:val="000000"/>
      <w:kern w:val="2"/>
      <w:sz w:val="22"/>
    </w:rPr>
  </w:style>
  <w:style w:type="character" w:customStyle="1" w:styleId="161">
    <w:name w:val="明显参考2"/>
    <w:autoRedefine/>
    <w:qFormat/>
    <w:uiPriority w:val="32"/>
    <w:rPr>
      <w:b/>
      <w:smallCaps/>
      <w:color w:val="C0504D"/>
      <w:spacing w:val="5"/>
      <w:u w:val="single"/>
    </w:rPr>
  </w:style>
  <w:style w:type="character" w:customStyle="1" w:styleId="162">
    <w:name w:val="Subtitle Char"/>
    <w:autoRedefine/>
    <w:qFormat/>
    <w:locked/>
    <w:uiPriority w:val="0"/>
    <w:rPr>
      <w:rFonts w:ascii="Cambria" w:hAnsi="Cambria"/>
      <w:b/>
      <w:kern w:val="28"/>
      <w:sz w:val="32"/>
    </w:rPr>
  </w:style>
  <w:style w:type="character" w:customStyle="1" w:styleId="163">
    <w:name w:val="text1"/>
    <w:autoRedefine/>
    <w:qFormat/>
    <w:uiPriority w:val="0"/>
    <w:rPr>
      <w:spacing w:val="8"/>
      <w:sz w:val="21"/>
    </w:rPr>
  </w:style>
  <w:style w:type="character" w:customStyle="1" w:styleId="164">
    <w:name w:val="批注主题 Char3"/>
    <w:autoRedefine/>
    <w:semiHidden/>
    <w:qFormat/>
    <w:uiPriority w:val="99"/>
    <w:rPr>
      <w:b/>
      <w:bCs/>
    </w:rPr>
  </w:style>
  <w:style w:type="character" w:customStyle="1" w:styleId="165">
    <w:name w:val="Body Text 3 Char"/>
    <w:autoRedefine/>
    <w:qFormat/>
    <w:locked/>
    <w:uiPriority w:val="0"/>
    <w:rPr>
      <w:rFonts w:ascii="宋体" w:eastAsia="宋体"/>
      <w:sz w:val="24"/>
    </w:rPr>
  </w:style>
  <w:style w:type="character" w:customStyle="1" w:styleId="166">
    <w:name w:val="页眉 Char1"/>
    <w:autoRedefine/>
    <w:semiHidden/>
    <w:qFormat/>
    <w:uiPriority w:val="99"/>
    <w:rPr>
      <w:rFonts w:eastAsia="仿宋"/>
      <w:kern w:val="2"/>
      <w:sz w:val="18"/>
      <w:szCs w:val="18"/>
    </w:rPr>
  </w:style>
  <w:style w:type="character" w:customStyle="1" w:styleId="167">
    <w:name w:val="批注框文本 Char2"/>
    <w:autoRedefine/>
    <w:semiHidden/>
    <w:qFormat/>
    <w:uiPriority w:val="99"/>
    <w:rPr>
      <w:rFonts w:eastAsia="仿宋"/>
      <w:kern w:val="2"/>
      <w:sz w:val="18"/>
      <w:szCs w:val="18"/>
    </w:rPr>
  </w:style>
  <w:style w:type="character" w:customStyle="1" w:styleId="168">
    <w:name w:val="样式 新宋体 小四"/>
    <w:autoRedefine/>
    <w:qFormat/>
    <w:uiPriority w:val="0"/>
    <w:rPr>
      <w:rFonts w:ascii="新宋体" w:hAnsi="新宋体" w:eastAsia="宋体"/>
      <w:sz w:val="21"/>
    </w:rPr>
  </w:style>
  <w:style w:type="character" w:customStyle="1" w:styleId="169">
    <w:name w:val="不明显参考11"/>
    <w:autoRedefine/>
    <w:qFormat/>
    <w:uiPriority w:val="31"/>
    <w:rPr>
      <w:smallCaps/>
      <w:color w:val="C0504D"/>
      <w:u w:val="single"/>
    </w:rPr>
  </w:style>
  <w:style w:type="character" w:customStyle="1" w:styleId="170">
    <w:name w:val="正文文本 3 Char2"/>
    <w:autoRedefine/>
    <w:semiHidden/>
    <w:qFormat/>
    <w:uiPriority w:val="99"/>
    <w:rPr>
      <w:sz w:val="16"/>
      <w:szCs w:val="16"/>
    </w:rPr>
  </w:style>
  <w:style w:type="character" w:customStyle="1" w:styleId="171">
    <w:name w:val="Intense Quote Char1"/>
    <w:link w:val="172"/>
    <w:autoRedefine/>
    <w:qFormat/>
    <w:uiPriority w:val="30"/>
    <w:rPr>
      <w:b/>
      <w:bCs/>
      <w:i/>
      <w:iCs/>
      <w:color w:val="4F81BD"/>
    </w:rPr>
  </w:style>
  <w:style w:type="paragraph" w:customStyle="1" w:styleId="172">
    <w:name w:val="明显引用1"/>
    <w:basedOn w:val="1"/>
    <w:next w:val="1"/>
    <w:link w:val="171"/>
    <w:autoRedefine/>
    <w:qFormat/>
    <w:uiPriority w:val="30"/>
    <w:pPr>
      <w:pBdr>
        <w:bottom w:val="single" w:color="4F81BD" w:sz="4" w:space="4"/>
      </w:pBdr>
      <w:spacing w:before="200" w:after="280" w:line="360" w:lineRule="auto"/>
      <w:ind w:left="936" w:right="936" w:firstLine="200" w:firstLineChars="200"/>
    </w:pPr>
    <w:rPr>
      <w:b/>
      <w:bCs/>
      <w:i/>
      <w:iCs/>
      <w:color w:val="4F81BD"/>
    </w:rPr>
  </w:style>
  <w:style w:type="character" w:customStyle="1" w:styleId="173">
    <w:name w:val="书籍标题11"/>
    <w:autoRedefine/>
    <w:qFormat/>
    <w:uiPriority w:val="33"/>
    <w:rPr>
      <w:b/>
      <w:smallCaps/>
      <w:spacing w:val="5"/>
    </w:rPr>
  </w:style>
  <w:style w:type="character" w:customStyle="1" w:styleId="174">
    <w:name w:val="日期 Char3"/>
    <w:autoRedefine/>
    <w:semiHidden/>
    <w:qFormat/>
    <w:uiPriority w:val="99"/>
  </w:style>
  <w:style w:type="character" w:customStyle="1" w:styleId="175">
    <w:name w:val="标题 Char1"/>
    <w:autoRedefine/>
    <w:qFormat/>
    <w:uiPriority w:val="0"/>
    <w:rPr>
      <w:rFonts w:ascii="Cambria" w:hAnsi="Cambria"/>
      <w:b/>
      <w:kern w:val="2"/>
      <w:sz w:val="32"/>
    </w:rPr>
  </w:style>
  <w:style w:type="character" w:customStyle="1" w:styleId="176">
    <w:name w:val="正文文本 Char1"/>
    <w:autoRedefine/>
    <w:qFormat/>
    <w:uiPriority w:val="0"/>
    <w:rPr>
      <w:kern w:val="2"/>
      <w:sz w:val="24"/>
    </w:rPr>
  </w:style>
  <w:style w:type="paragraph" w:customStyle="1" w:styleId="177">
    <w:name w:val="空半行"/>
    <w:basedOn w:val="1"/>
    <w:autoRedefine/>
    <w:qFormat/>
    <w:uiPriority w:val="0"/>
    <w:pPr>
      <w:adjustRightInd w:val="0"/>
      <w:spacing w:line="120" w:lineRule="exact"/>
      <w:ind w:firstLine="200" w:firstLineChars="200"/>
      <w:textAlignment w:val="baseline"/>
    </w:pPr>
    <w:rPr>
      <w:rFonts w:ascii="Calibri" w:hAnsi="Calibri" w:eastAsia="仿宋_GB2312" w:cs="Times New Roman"/>
      <w:color w:val="FFFFFF"/>
      <w:kern w:val="0"/>
      <w:sz w:val="30"/>
      <w:szCs w:val="20"/>
    </w:rPr>
  </w:style>
  <w:style w:type="paragraph" w:customStyle="1" w:styleId="178">
    <w:name w:val="样式 标题 2 + Times New Roman 四号 非加粗 段前: 5 磅 段后: 0 磅 行距: 固定值 20..."/>
    <w:basedOn w:val="3"/>
    <w:autoRedefine/>
    <w:qFormat/>
    <w:uiPriority w:val="0"/>
    <w:pPr>
      <w:tabs>
        <w:tab w:val="left" w:pos="482"/>
      </w:tabs>
      <w:spacing w:before="100" w:line="400" w:lineRule="exact"/>
    </w:pPr>
    <w:rPr>
      <w:rFonts w:ascii="Times New Roman" w:hAnsi="Times New Roman" w:eastAsia="宋体" w:cs="宋体"/>
      <w:bCs w:val="0"/>
      <w:sz w:val="28"/>
      <w:szCs w:val="20"/>
      <w:lang w:val="zh-CN"/>
    </w:rPr>
  </w:style>
  <w:style w:type="paragraph" w:customStyle="1" w:styleId="179">
    <w:name w:val="样式X"/>
    <w:basedOn w:val="1"/>
    <w:autoRedefine/>
    <w:qFormat/>
    <w:uiPriority w:val="0"/>
    <w:pPr>
      <w:tabs>
        <w:tab w:val="left" w:pos="1020"/>
      </w:tabs>
      <w:adjustRightInd w:val="0"/>
      <w:spacing w:after="460" w:line="360" w:lineRule="auto"/>
      <w:ind w:left="1020" w:hanging="540" w:firstLineChars="200"/>
      <w:textAlignment w:val="baseline"/>
    </w:pPr>
    <w:rPr>
      <w:rFonts w:ascii="Calibri" w:hAnsi="Calibri" w:eastAsia="宋体" w:cs="Times New Roman"/>
      <w:kern w:val="0"/>
      <w:szCs w:val="20"/>
    </w:rPr>
  </w:style>
  <w:style w:type="paragraph" w:customStyle="1" w:styleId="180">
    <w:name w:val="样式 标题 2 + 新宋体"/>
    <w:basedOn w:val="3"/>
    <w:autoRedefine/>
    <w:qFormat/>
    <w:uiPriority w:val="0"/>
    <w:pPr>
      <w:keepNext w:val="0"/>
      <w:keepLines w:val="0"/>
      <w:widowControl/>
      <w:adjustRightInd w:val="0"/>
      <w:snapToGrid w:val="0"/>
      <w:spacing w:before="240" w:after="240"/>
      <w:textAlignment w:val="baseline"/>
    </w:pPr>
    <w:rPr>
      <w:rFonts w:ascii="新宋体" w:hAnsi="新宋体" w:cs="Times New Roman"/>
      <w:color w:val="000000"/>
      <w:kern w:val="0"/>
      <w:sz w:val="30"/>
      <w:szCs w:val="20"/>
      <w:lang w:val="zh-CN"/>
    </w:rPr>
  </w:style>
  <w:style w:type="paragraph" w:customStyle="1" w:styleId="181">
    <w:name w:val="Char"/>
    <w:basedOn w:val="1"/>
    <w:autoRedefine/>
    <w:qFormat/>
    <w:uiPriority w:val="0"/>
    <w:pPr>
      <w:tabs>
        <w:tab w:val="left" w:pos="360"/>
      </w:tabs>
      <w:ind w:firstLine="200" w:firstLineChars="200"/>
    </w:pPr>
    <w:rPr>
      <w:rFonts w:ascii="Calibri" w:hAnsi="Calibri" w:eastAsia="宋体" w:cs="Times New Roman"/>
      <w:szCs w:val="21"/>
    </w:rPr>
  </w:style>
  <w:style w:type="paragraph" w:customStyle="1" w:styleId="182">
    <w:name w:val="_Style 26"/>
    <w:basedOn w:val="1"/>
    <w:next w:val="21"/>
    <w:autoRedefine/>
    <w:qFormat/>
    <w:uiPriority w:val="0"/>
    <w:pPr>
      <w:ind w:firstLine="200" w:firstLineChars="200"/>
    </w:pPr>
    <w:rPr>
      <w:rFonts w:ascii="宋体" w:hAnsi="Courier New" w:eastAsia="宋体" w:cs="Times New Roman"/>
      <w:szCs w:val="20"/>
    </w:rPr>
  </w:style>
  <w:style w:type="paragraph" w:customStyle="1" w:styleId="183">
    <w:name w:val="明显引用11"/>
    <w:basedOn w:val="1"/>
    <w:next w:val="1"/>
    <w:autoRedefine/>
    <w:qFormat/>
    <w:uiPriority w:val="30"/>
    <w:pPr>
      <w:pBdr>
        <w:bottom w:val="single" w:color="4F81BD" w:sz="4" w:space="4"/>
      </w:pBdr>
      <w:spacing w:before="200" w:after="280" w:line="360" w:lineRule="auto"/>
      <w:ind w:left="936" w:right="936"/>
    </w:pPr>
    <w:rPr>
      <w:rFonts w:ascii="Calibri" w:hAnsi="Calibri" w:eastAsia="宋体" w:cs="Times New Roman"/>
      <w:b/>
      <w:bCs/>
      <w:i/>
      <w:iCs/>
      <w:color w:val="4F81BD"/>
    </w:rPr>
  </w:style>
  <w:style w:type="paragraph" w:customStyle="1" w:styleId="184">
    <w:name w:val="p0"/>
    <w:basedOn w:val="1"/>
    <w:autoRedefine/>
    <w:qFormat/>
    <w:uiPriority w:val="0"/>
    <w:pPr>
      <w:widowControl/>
      <w:ind w:firstLine="200" w:firstLineChars="200"/>
    </w:pPr>
    <w:rPr>
      <w:rFonts w:ascii="Calibri" w:hAnsi="Calibri" w:eastAsia="宋体" w:cs="Times New Roman"/>
      <w:kern w:val="0"/>
      <w:szCs w:val="21"/>
    </w:rPr>
  </w:style>
  <w:style w:type="paragraph" w:customStyle="1" w:styleId="185">
    <w:name w:val="列表段落1"/>
    <w:basedOn w:val="1"/>
    <w:autoRedefine/>
    <w:qFormat/>
    <w:uiPriority w:val="34"/>
    <w:pPr>
      <w:ind w:firstLine="420" w:firstLineChars="200"/>
    </w:pPr>
    <w:rPr>
      <w:rFonts w:ascii="Calibri" w:hAnsi="Calibri" w:eastAsia="宋体" w:cs="Times New Roman"/>
      <w:szCs w:val="22"/>
    </w:rPr>
  </w:style>
  <w:style w:type="paragraph" w:customStyle="1" w:styleId="186">
    <w:name w:val="列出段落1"/>
    <w:basedOn w:val="1"/>
    <w:autoRedefine/>
    <w:qFormat/>
    <w:uiPriority w:val="34"/>
    <w:pPr>
      <w:ind w:firstLine="420" w:firstLineChars="200"/>
    </w:pPr>
    <w:rPr>
      <w:rFonts w:ascii="Calibri" w:hAnsi="Calibri" w:eastAsia="宋体" w:cs="Times New Roman"/>
      <w:szCs w:val="22"/>
    </w:rPr>
  </w:style>
  <w:style w:type="paragraph" w:customStyle="1" w:styleId="187">
    <w:name w:val="bb"/>
    <w:basedOn w:val="1"/>
    <w:autoRedefine/>
    <w:qFormat/>
    <w:uiPriority w:val="99"/>
    <w:pPr>
      <w:widowControl/>
      <w:spacing w:before="100" w:beforeAutospacing="1" w:after="100" w:afterAutospacing="1"/>
      <w:ind w:firstLine="200" w:firstLineChars="200"/>
      <w:jc w:val="left"/>
    </w:pPr>
    <w:rPr>
      <w:rFonts w:ascii="宋体" w:hAnsi="宋体" w:eastAsia="宋体" w:cs="宋体"/>
      <w:b/>
      <w:bCs/>
      <w:color w:val="990000"/>
      <w:kern w:val="0"/>
      <w:sz w:val="18"/>
      <w:szCs w:val="18"/>
    </w:rPr>
  </w:style>
  <w:style w:type="paragraph" w:customStyle="1" w:styleId="18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9">
    <w:name w:val="reader-word-layer reader-word-s4-12"/>
    <w:basedOn w:val="1"/>
    <w:autoRedefine/>
    <w:qFormat/>
    <w:uiPriority w:val="0"/>
    <w:pPr>
      <w:widowControl/>
      <w:spacing w:before="100" w:beforeAutospacing="1" w:after="100" w:afterAutospacing="1"/>
      <w:ind w:firstLine="200" w:firstLineChars="200"/>
      <w:jc w:val="left"/>
    </w:pPr>
    <w:rPr>
      <w:rFonts w:ascii="宋体" w:hAnsi="宋体" w:eastAsia="宋体" w:cs="宋体"/>
      <w:kern w:val="0"/>
      <w:szCs w:val="21"/>
    </w:rPr>
  </w:style>
  <w:style w:type="paragraph" w:customStyle="1" w:styleId="190">
    <w:name w:val="TOC 标题1"/>
    <w:basedOn w:val="2"/>
    <w:next w:val="1"/>
    <w:qFormat/>
    <w:uiPriority w:val="39"/>
    <w:pPr>
      <w:spacing w:line="576" w:lineRule="auto"/>
      <w:outlineLvl w:val="9"/>
    </w:pPr>
    <w:rPr>
      <w:rFonts w:ascii="Calibri" w:hAnsi="Calibri" w:eastAsia="宋体" w:cs="Times New Roman"/>
      <w:lang w:val="zh-CN"/>
    </w:rPr>
  </w:style>
  <w:style w:type="paragraph" w:customStyle="1" w:styleId="191">
    <w:name w:val="TOC 标题11"/>
    <w:basedOn w:val="2"/>
    <w:next w:val="1"/>
    <w:qFormat/>
    <w:uiPriority w:val="39"/>
    <w:pPr>
      <w:spacing w:line="576" w:lineRule="auto"/>
      <w:outlineLvl w:val="9"/>
    </w:pPr>
    <w:rPr>
      <w:rFonts w:ascii="Calibri" w:hAnsi="Calibri" w:eastAsia="宋体" w:cs="Times New Roman"/>
      <w:lang w:val="zh-CN"/>
    </w:rPr>
  </w:style>
  <w:style w:type="paragraph" w:customStyle="1" w:styleId="192">
    <w:name w:val="Char Char Char Char"/>
    <w:basedOn w:val="1"/>
    <w:autoRedefine/>
    <w:qFormat/>
    <w:uiPriority w:val="0"/>
    <w:pPr>
      <w:spacing w:line="360" w:lineRule="auto"/>
      <w:ind w:firstLine="200" w:firstLineChars="200"/>
      <w:jc w:val="center"/>
    </w:pPr>
    <w:rPr>
      <w:rFonts w:ascii="Calibri" w:hAnsi="Calibri" w:eastAsia="仿宋_GB2312" w:cs="Times New Roman"/>
      <w:b/>
      <w:sz w:val="28"/>
      <w:szCs w:val="32"/>
    </w:rPr>
  </w:style>
  <w:style w:type="paragraph" w:customStyle="1" w:styleId="193">
    <w:name w:val="样式 标题 3 + (中文) 黑体 小四 非加粗 段前: 7.8 磅 段后: 0 磅 行距: 固定值 20 磅"/>
    <w:basedOn w:val="4"/>
    <w:autoRedefine/>
    <w:qFormat/>
    <w:uiPriority w:val="0"/>
    <w:pPr>
      <w:tabs>
        <w:tab w:val="left" w:pos="482"/>
      </w:tabs>
      <w:spacing w:before="0" w:after="0" w:line="400" w:lineRule="exact"/>
      <w:ind w:left="1340"/>
      <w:jc w:val="left"/>
    </w:pPr>
    <w:rPr>
      <w:rFonts w:ascii="Calibri" w:hAnsi="Calibri" w:eastAsia="黑体" w:cs="宋体"/>
      <w:b w:val="0"/>
      <w:bCs w:val="0"/>
      <w:sz w:val="24"/>
      <w:szCs w:val="20"/>
      <w:lang w:val="zh-CN"/>
    </w:rPr>
  </w:style>
  <w:style w:type="paragraph" w:customStyle="1" w:styleId="194">
    <w:name w:val="修订1"/>
    <w:autoRedefine/>
    <w:qFormat/>
    <w:uiPriority w:val="99"/>
    <w:rPr>
      <w:rFonts w:ascii="Calibri" w:hAnsi="Calibri" w:eastAsia="宋体" w:cs="Times New Roman"/>
      <w:kern w:val="2"/>
      <w:sz w:val="21"/>
      <w:szCs w:val="24"/>
      <w:lang w:val="en-US" w:eastAsia="zh-CN" w:bidi="ar-SA"/>
    </w:rPr>
  </w:style>
  <w:style w:type="paragraph" w:customStyle="1" w:styleId="195">
    <w:name w:val="Char1"/>
    <w:basedOn w:val="1"/>
    <w:autoRedefine/>
    <w:qFormat/>
    <w:uiPriority w:val="0"/>
    <w:pPr>
      <w:ind w:firstLine="200" w:firstLineChars="200"/>
    </w:pPr>
    <w:rPr>
      <w:rFonts w:ascii="仿宋_GB2312" w:hAnsi="Calibri" w:eastAsia="仿宋_GB2312" w:cs="Times New Roman"/>
      <w:b/>
      <w:sz w:val="32"/>
      <w:szCs w:val="32"/>
    </w:rPr>
  </w:style>
  <w:style w:type="paragraph" w:customStyle="1" w:styleId="196">
    <w:name w:val="引用11"/>
    <w:basedOn w:val="1"/>
    <w:next w:val="1"/>
    <w:autoRedefine/>
    <w:qFormat/>
    <w:uiPriority w:val="29"/>
    <w:rPr>
      <w:rFonts w:ascii="Calibri" w:hAnsi="Calibri" w:eastAsia="宋体" w:cs="Times New Roman"/>
      <w:i/>
      <w:iCs/>
      <w:color w:val="000000"/>
    </w:rPr>
  </w:style>
  <w:style w:type="paragraph" w:customStyle="1" w:styleId="197">
    <w:name w:val="flNote"/>
    <w:basedOn w:val="1"/>
    <w:autoRedefine/>
    <w:qFormat/>
    <w:uiPriority w:val="0"/>
    <w:pPr>
      <w:adjustRightInd w:val="0"/>
      <w:spacing w:before="320" w:after="160" w:line="360" w:lineRule="atLeast"/>
      <w:ind w:firstLine="200" w:firstLineChars="200"/>
      <w:jc w:val="center"/>
      <w:textAlignment w:val="baseline"/>
    </w:pPr>
    <w:rPr>
      <w:rFonts w:ascii="Arial" w:hAnsi="Calibri" w:eastAsia="黑体" w:cs="Times New Roman"/>
      <w:kern w:val="0"/>
      <w:sz w:val="30"/>
      <w:szCs w:val="20"/>
    </w:rPr>
  </w:style>
  <w:style w:type="paragraph" w:customStyle="1" w:styleId="198">
    <w:name w:val="Char Char1 Char Char Char Char Char Char Char Char"/>
    <w:basedOn w:val="1"/>
    <w:autoRedefine/>
    <w:qFormat/>
    <w:uiPriority w:val="0"/>
    <w:pPr>
      <w:widowControl/>
      <w:spacing w:after="160" w:line="240" w:lineRule="exact"/>
      <w:ind w:firstLine="200" w:firstLineChars="200"/>
      <w:jc w:val="left"/>
    </w:pPr>
    <w:rPr>
      <w:rFonts w:ascii="Calibri" w:hAnsi="Calibri" w:eastAsia="宋体" w:cs="Times New Roman"/>
      <w:szCs w:val="20"/>
    </w:rPr>
  </w:style>
  <w:style w:type="paragraph" w:customStyle="1" w:styleId="199">
    <w:name w:val="Char Char Char Char Char Char Char"/>
    <w:basedOn w:val="1"/>
    <w:autoRedefine/>
    <w:qFormat/>
    <w:uiPriority w:val="0"/>
    <w:pPr>
      <w:ind w:firstLine="200" w:firstLineChars="200"/>
    </w:pPr>
    <w:rPr>
      <w:rFonts w:ascii="Calibri" w:hAnsi="Calibri" w:eastAsia="宋体" w:cs="Times New Roman"/>
      <w:kern w:val="0"/>
      <w:szCs w:val="20"/>
    </w:rPr>
  </w:style>
  <w:style w:type="paragraph" w:customStyle="1" w:styleId="200">
    <w:name w:val="修订2"/>
    <w:autoRedefine/>
    <w:unhideWhenUsed/>
    <w:qFormat/>
    <w:uiPriority w:val="99"/>
    <w:rPr>
      <w:rFonts w:ascii="Calibri" w:hAnsi="Calibri" w:eastAsia="宋体" w:cs="Times New Roman"/>
      <w:kern w:val="2"/>
      <w:sz w:val="21"/>
      <w:szCs w:val="24"/>
      <w:lang w:val="en-US" w:eastAsia="zh-CN" w:bidi="ar-SA"/>
    </w:rPr>
  </w:style>
  <w:style w:type="paragraph" w:customStyle="1" w:styleId="201">
    <w:name w:val="aa"/>
    <w:basedOn w:val="1"/>
    <w:autoRedefine/>
    <w:qFormat/>
    <w:uiPriority w:val="0"/>
    <w:pPr>
      <w:widowControl/>
      <w:spacing w:before="100" w:beforeAutospacing="1" w:after="100" w:afterAutospacing="1"/>
      <w:ind w:firstLine="200" w:firstLineChars="200"/>
      <w:jc w:val="left"/>
    </w:pPr>
    <w:rPr>
      <w:rFonts w:ascii="宋体" w:hAnsi="宋体" w:eastAsia="宋体" w:cs="宋体"/>
      <w:kern w:val="0"/>
      <w:sz w:val="15"/>
      <w:szCs w:val="15"/>
    </w:rPr>
  </w:style>
  <w:style w:type="paragraph" w:customStyle="1" w:styleId="202">
    <w:name w:val="样式 标题 4 +"/>
    <w:basedOn w:val="5"/>
    <w:autoRedefine/>
    <w:qFormat/>
    <w:uiPriority w:val="0"/>
    <w:pPr>
      <w:keepNext w:val="0"/>
      <w:keepLines w:val="0"/>
      <w:adjustRightInd w:val="0"/>
      <w:spacing w:before="0" w:beforeLines="50" w:after="0" w:afterLines="50" w:line="360" w:lineRule="auto"/>
      <w:ind w:left="1080"/>
      <w:jc w:val="left"/>
      <w:textAlignment w:val="baseline"/>
    </w:pPr>
    <w:rPr>
      <w:rFonts w:ascii="Times New Roman" w:hAnsi="Times New Roman" w:eastAsia="宋体" w:cs="宋体"/>
      <w:bCs w:val="0"/>
      <w:kern w:val="0"/>
      <w:sz w:val="21"/>
      <w:szCs w:val="20"/>
      <w:lang w:val="zh-CN"/>
    </w:rPr>
  </w:style>
  <w:style w:type="paragraph" w:customStyle="1" w:styleId="203">
    <w:name w:val="Char2"/>
    <w:basedOn w:val="1"/>
    <w:autoRedefine/>
    <w:qFormat/>
    <w:uiPriority w:val="0"/>
    <w:pPr>
      <w:ind w:firstLine="200" w:firstLineChars="200"/>
    </w:pPr>
    <w:rPr>
      <w:rFonts w:ascii="Tahoma" w:hAnsi="Tahoma" w:eastAsia="宋体" w:cs="Times New Roman"/>
      <w:szCs w:val="20"/>
    </w:rPr>
  </w:style>
  <w:style w:type="paragraph" w:customStyle="1" w:styleId="204">
    <w:name w:val="样式7"/>
    <w:basedOn w:val="1"/>
    <w:autoRedefine/>
    <w:qFormat/>
    <w:uiPriority w:val="0"/>
    <w:pPr>
      <w:spacing w:line="500" w:lineRule="exact"/>
      <w:ind w:firstLine="200" w:firstLineChars="200"/>
      <w:jc w:val="center"/>
    </w:pPr>
    <w:rPr>
      <w:rFonts w:ascii="宋体" w:hAnsi="Calibri" w:eastAsia="宋体" w:cs="Times New Roman"/>
      <w:b/>
      <w:sz w:val="32"/>
      <w:szCs w:val="20"/>
    </w:rPr>
  </w:style>
  <w:style w:type="paragraph" w:customStyle="1" w:styleId="205">
    <w:name w:val="样式Y"/>
    <w:basedOn w:val="179"/>
    <w:next w:val="179"/>
    <w:autoRedefine/>
    <w:qFormat/>
    <w:uiPriority w:val="0"/>
    <w:pPr>
      <w:numPr>
        <w:ilvl w:val="1"/>
        <w:numId w:val="1"/>
      </w:numPr>
    </w:pPr>
    <w:rPr>
      <w:b/>
    </w:rPr>
  </w:style>
  <w:style w:type="paragraph" w:customStyle="1" w:styleId="206">
    <w:name w:val="无间隔1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7">
    <w:name w:val="样式 正文文本 + 段后: 0 磅 行距: 1.5 倍行距"/>
    <w:basedOn w:val="16"/>
    <w:autoRedefine/>
    <w:qFormat/>
    <w:uiPriority w:val="0"/>
    <w:pPr>
      <w:spacing w:after="0"/>
      <w:ind w:firstLine="420"/>
    </w:pPr>
    <w:rPr>
      <w:rFonts w:ascii="Times New Roman" w:hAnsi="Times New Roman" w:cs="宋体"/>
      <w:szCs w:val="20"/>
    </w:rPr>
  </w:style>
  <w:style w:type="paragraph" w:customStyle="1" w:styleId="208">
    <w:name w:val="修订11"/>
    <w:autoRedefine/>
    <w:qFormat/>
    <w:uiPriority w:val="99"/>
    <w:rPr>
      <w:rFonts w:ascii="Calibri" w:hAnsi="Calibri" w:eastAsia="宋体" w:cs="Times New Roman"/>
      <w:kern w:val="2"/>
      <w:sz w:val="21"/>
      <w:szCs w:val="24"/>
      <w:lang w:val="en-US" w:eastAsia="zh-CN" w:bidi="ar-SA"/>
    </w:rPr>
  </w:style>
  <w:style w:type="paragraph" w:customStyle="1" w:styleId="209">
    <w:name w:val="TOC 标题2"/>
    <w:basedOn w:val="2"/>
    <w:next w:val="1"/>
    <w:autoRedefine/>
    <w:qFormat/>
    <w:uiPriority w:val="39"/>
    <w:pPr>
      <w:widowControl/>
      <w:spacing w:before="480" w:line="276" w:lineRule="auto"/>
      <w:jc w:val="left"/>
      <w:outlineLvl w:val="9"/>
    </w:pPr>
    <w:rPr>
      <w:rFonts w:ascii="Cambria" w:hAnsi="Cambria" w:eastAsia="宋体" w:cs="Times New Roman"/>
      <w:color w:val="365F91"/>
      <w:kern w:val="0"/>
      <w:sz w:val="28"/>
      <w:szCs w:val="28"/>
      <w:lang w:val="zh-CN"/>
    </w:rPr>
  </w:style>
  <w:style w:type="paragraph" w:styleId="210">
    <w:name w:val="List Paragraph"/>
    <w:basedOn w:val="1"/>
    <w:autoRedefine/>
    <w:qFormat/>
    <w:uiPriority w:val="34"/>
    <w:pPr>
      <w:spacing w:line="360" w:lineRule="auto"/>
      <w:ind w:firstLine="420" w:firstLineChars="200"/>
    </w:pPr>
    <w:rPr>
      <w:rFonts w:ascii="Calibri" w:hAnsi="Calibri" w:eastAsia="宋体" w:cs="Times New Roman"/>
      <w:szCs w:val="21"/>
    </w:rPr>
  </w:style>
  <w:style w:type="paragraph" w:customStyle="1" w:styleId="211">
    <w:name w:val="默认段落字体 Para Char Char Char Char"/>
    <w:basedOn w:val="1"/>
    <w:autoRedefine/>
    <w:qFormat/>
    <w:uiPriority w:val="0"/>
    <w:pPr>
      <w:spacing w:line="360" w:lineRule="auto"/>
      <w:ind w:firstLine="200" w:firstLineChars="200"/>
    </w:pPr>
    <w:rPr>
      <w:rFonts w:ascii="Calibri" w:hAnsi="Calibri" w:eastAsia="宋体" w:cs="Times New Roman"/>
      <w:sz w:val="28"/>
      <w:szCs w:val="21"/>
    </w:rPr>
  </w:style>
  <w:style w:type="paragraph" w:customStyle="1" w:styleId="212">
    <w:name w:val="1"/>
    <w:basedOn w:val="1"/>
    <w:next w:val="32"/>
    <w:autoRedefine/>
    <w:qFormat/>
    <w:uiPriority w:val="0"/>
    <w:pPr>
      <w:spacing w:line="360" w:lineRule="auto"/>
      <w:ind w:firstLine="567" w:firstLineChars="200"/>
    </w:pPr>
    <w:rPr>
      <w:rFonts w:ascii="Calibri" w:hAnsi="Calibri" w:eastAsia="宋体" w:cs="Times New Roman"/>
      <w:szCs w:val="21"/>
    </w:rPr>
  </w:style>
  <w:style w:type="table" w:customStyle="1" w:styleId="213">
    <w:name w:val="网格型2"/>
    <w:basedOn w:val="39"/>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4">
    <w:name w:val="2"/>
    <w:autoRedefine/>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215">
    <w:name w:val="网格型3"/>
    <w:basedOn w:val="39"/>
    <w:autoRedefine/>
    <w:qFormat/>
    <w:uiPriority w:val="59"/>
    <w:pPr>
      <w:widowControl w:val="0"/>
      <w:jc w:val="both"/>
    </w:pPr>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17">
    <w:name w:val="正文字体"/>
    <w:basedOn w:val="30"/>
    <w:autoRedefine/>
    <w:qFormat/>
    <w:uiPriority w:val="0"/>
    <w:pPr>
      <w:spacing w:line="414" w:lineRule="exact"/>
      <w:ind w:left="0" w:firstLine="200" w:firstLineChars="200"/>
    </w:pPr>
    <w:rPr>
      <w:sz w:val="24"/>
      <w:szCs w:val="24"/>
    </w:rPr>
  </w:style>
  <w:style w:type="paragraph" w:customStyle="1" w:styleId="218">
    <w:name w:val="style1"/>
    <w:basedOn w:val="1"/>
    <w:autoRedefine/>
    <w:qFormat/>
    <w:uiPriority w:val="99"/>
    <w:pPr>
      <w:widowControl/>
      <w:spacing w:before="100" w:beforeAutospacing="1" w:after="100" w:afterAutospacing="1" w:line="276" w:lineRule="auto"/>
      <w:jc w:val="left"/>
    </w:pPr>
    <w:rPr>
      <w:rFonts w:ascii="宋体" w:hAnsi="宋体" w:eastAsia="宋体" w:cs="宋体"/>
      <w:kern w:val="0"/>
      <w:sz w:val="24"/>
      <w:lang w:eastAsia="en-US" w:bidi="en-US"/>
    </w:rPr>
  </w:style>
  <w:style w:type="paragraph" w:customStyle="1" w:styleId="219">
    <w:name w:val="TOC 标题3"/>
    <w:basedOn w:val="2"/>
    <w:next w:val="1"/>
    <w:autoRedefine/>
    <w:qFormat/>
    <w:uiPriority w:val="39"/>
    <w:pPr>
      <w:widowControl/>
      <w:spacing w:before="480" w:line="276" w:lineRule="auto"/>
      <w:outlineLvl w:val="9"/>
    </w:pPr>
    <w:rPr>
      <w:rFonts w:ascii="Cambria" w:hAnsi="Cambria" w:eastAsia="宋体" w:cs="Times New Roman"/>
      <w:color w:val="365F91"/>
      <w:kern w:val="0"/>
      <w:sz w:val="28"/>
      <w:szCs w:val="28"/>
      <w:lang w:val="zh-CN" w:eastAsia="en-US" w:bidi="en-US"/>
    </w:rPr>
  </w:style>
  <w:style w:type="paragraph" w:customStyle="1" w:styleId="220">
    <w:name w:val="BT1"/>
    <w:basedOn w:val="1"/>
    <w:link w:val="221"/>
    <w:autoRedefine/>
    <w:qFormat/>
    <w:uiPriority w:val="0"/>
    <w:pPr>
      <w:widowControl/>
      <w:spacing w:after="200" w:line="360" w:lineRule="auto"/>
      <w:jc w:val="center"/>
      <w:outlineLvl w:val="0"/>
    </w:pPr>
    <w:rPr>
      <w:rFonts w:ascii="黑体" w:hAnsi="Calibri" w:eastAsia="黑体" w:cs="Times New Roman"/>
      <w:b/>
      <w:sz w:val="36"/>
      <w:szCs w:val="36"/>
      <w:lang w:val="zh-CN"/>
    </w:rPr>
  </w:style>
  <w:style w:type="character" w:customStyle="1" w:styleId="221">
    <w:name w:val="BT1 Char"/>
    <w:link w:val="220"/>
    <w:autoRedefine/>
    <w:qFormat/>
    <w:uiPriority w:val="0"/>
    <w:rPr>
      <w:rFonts w:ascii="黑体" w:hAnsi="Calibri" w:eastAsia="黑体" w:cs="Times New Roman"/>
      <w:b/>
      <w:sz w:val="36"/>
      <w:szCs w:val="36"/>
      <w:lang w:val="zh-CN"/>
    </w:rPr>
  </w:style>
  <w:style w:type="paragraph" w:customStyle="1" w:styleId="222">
    <w:name w:val="BT2"/>
    <w:basedOn w:val="1"/>
    <w:link w:val="223"/>
    <w:autoRedefine/>
    <w:qFormat/>
    <w:uiPriority w:val="0"/>
    <w:pPr>
      <w:widowControl/>
      <w:adjustRightInd w:val="0"/>
      <w:snapToGrid w:val="0"/>
      <w:spacing w:after="200" w:line="360" w:lineRule="auto"/>
      <w:jc w:val="center"/>
      <w:outlineLvl w:val="1"/>
    </w:pPr>
    <w:rPr>
      <w:rFonts w:ascii="宋体" w:hAnsi="宋体" w:eastAsia="宋体" w:cs="Times New Roman"/>
      <w:b/>
      <w:sz w:val="28"/>
      <w:lang w:val="zh-CN"/>
    </w:rPr>
  </w:style>
  <w:style w:type="character" w:customStyle="1" w:styleId="223">
    <w:name w:val="BT2 Char"/>
    <w:link w:val="222"/>
    <w:autoRedefine/>
    <w:qFormat/>
    <w:uiPriority w:val="0"/>
    <w:rPr>
      <w:rFonts w:ascii="宋体" w:hAnsi="宋体" w:eastAsia="宋体" w:cs="Times New Roman"/>
      <w:b/>
      <w:sz w:val="28"/>
      <w:lang w:val="zh-CN"/>
    </w:rPr>
  </w:style>
  <w:style w:type="paragraph" w:customStyle="1" w:styleId="224">
    <w:name w:val="BT3"/>
    <w:basedOn w:val="1"/>
    <w:link w:val="225"/>
    <w:autoRedefine/>
    <w:qFormat/>
    <w:uiPriority w:val="0"/>
    <w:pPr>
      <w:widowControl/>
      <w:spacing w:after="200" w:line="276" w:lineRule="auto"/>
      <w:jc w:val="center"/>
    </w:pPr>
    <w:rPr>
      <w:rFonts w:ascii="宋体" w:hAnsi="宋体" w:eastAsia="宋体" w:cs="Times New Roman"/>
      <w:b/>
      <w:bCs/>
      <w:kern w:val="0"/>
      <w:sz w:val="20"/>
      <w:szCs w:val="20"/>
      <w:lang w:val="zh-CN"/>
    </w:rPr>
  </w:style>
  <w:style w:type="character" w:customStyle="1" w:styleId="225">
    <w:name w:val="BT3 Char"/>
    <w:link w:val="224"/>
    <w:autoRedefine/>
    <w:qFormat/>
    <w:uiPriority w:val="0"/>
    <w:rPr>
      <w:rFonts w:ascii="宋体" w:hAnsi="宋体" w:eastAsia="宋体" w:cs="Times New Roman"/>
      <w:b/>
      <w:bCs/>
      <w:kern w:val="0"/>
      <w:sz w:val="20"/>
      <w:szCs w:val="20"/>
      <w:lang w:val="zh-CN"/>
    </w:rPr>
  </w:style>
  <w:style w:type="paragraph" w:styleId="226">
    <w:name w:val="Quote"/>
    <w:basedOn w:val="1"/>
    <w:next w:val="1"/>
    <w:link w:val="227"/>
    <w:autoRedefine/>
    <w:qFormat/>
    <w:uiPriority w:val="29"/>
    <w:pPr>
      <w:widowControl/>
      <w:spacing w:after="200" w:line="276" w:lineRule="auto"/>
      <w:jc w:val="left"/>
    </w:pPr>
    <w:rPr>
      <w:rFonts w:ascii="Calibri" w:hAnsi="Calibri" w:eastAsia="宋体" w:cs="Times New Roman"/>
      <w:i/>
      <w:iCs/>
      <w:color w:val="000000"/>
      <w:kern w:val="0"/>
      <w:sz w:val="20"/>
      <w:szCs w:val="20"/>
      <w:lang w:val="zh-CN"/>
    </w:rPr>
  </w:style>
  <w:style w:type="character" w:customStyle="1" w:styleId="227">
    <w:name w:val="引用 字符"/>
    <w:basedOn w:val="41"/>
    <w:link w:val="226"/>
    <w:autoRedefine/>
    <w:qFormat/>
    <w:uiPriority w:val="29"/>
    <w:rPr>
      <w:rFonts w:ascii="Calibri" w:hAnsi="Calibri" w:eastAsia="宋体" w:cs="Times New Roman"/>
      <w:i/>
      <w:iCs/>
      <w:color w:val="000000"/>
      <w:kern w:val="0"/>
      <w:sz w:val="20"/>
      <w:szCs w:val="20"/>
      <w:lang w:val="zh-CN"/>
    </w:rPr>
  </w:style>
  <w:style w:type="paragraph" w:styleId="228">
    <w:name w:val="Intense Quote"/>
    <w:basedOn w:val="1"/>
    <w:next w:val="1"/>
    <w:link w:val="229"/>
    <w:autoRedefine/>
    <w:qFormat/>
    <w:uiPriority w:val="30"/>
    <w:pPr>
      <w:widowControl/>
      <w:pBdr>
        <w:bottom w:val="single" w:color="4F81BD" w:sz="4" w:space="4"/>
      </w:pBdr>
      <w:spacing w:before="200" w:after="280" w:line="276" w:lineRule="auto"/>
      <w:ind w:left="936" w:right="936"/>
      <w:jc w:val="left"/>
    </w:pPr>
    <w:rPr>
      <w:rFonts w:ascii="Calibri" w:hAnsi="Calibri" w:eastAsia="宋体" w:cs="Times New Roman"/>
      <w:b/>
      <w:bCs/>
      <w:i/>
      <w:iCs/>
      <w:color w:val="4F81BD"/>
      <w:kern w:val="0"/>
      <w:sz w:val="20"/>
      <w:szCs w:val="20"/>
      <w:lang w:val="zh-CN"/>
    </w:rPr>
  </w:style>
  <w:style w:type="character" w:customStyle="1" w:styleId="229">
    <w:name w:val="明显引用 字符"/>
    <w:basedOn w:val="41"/>
    <w:link w:val="228"/>
    <w:autoRedefine/>
    <w:qFormat/>
    <w:uiPriority w:val="30"/>
    <w:rPr>
      <w:rFonts w:ascii="Calibri" w:hAnsi="Calibri" w:eastAsia="宋体" w:cs="Times New Roman"/>
      <w:b/>
      <w:bCs/>
      <w:i/>
      <w:iCs/>
      <w:color w:val="4F81BD"/>
      <w:kern w:val="0"/>
      <w:sz w:val="20"/>
      <w:szCs w:val="20"/>
      <w:lang w:val="zh-CN"/>
    </w:rPr>
  </w:style>
  <w:style w:type="character" w:customStyle="1" w:styleId="230">
    <w:name w:val="不明显强调3"/>
    <w:autoRedefine/>
    <w:qFormat/>
    <w:uiPriority w:val="19"/>
    <w:rPr>
      <w:i/>
      <w:iCs/>
      <w:color w:val="808080"/>
    </w:rPr>
  </w:style>
  <w:style w:type="character" w:customStyle="1" w:styleId="231">
    <w:name w:val="明显强调2"/>
    <w:autoRedefine/>
    <w:qFormat/>
    <w:uiPriority w:val="21"/>
    <w:rPr>
      <w:b/>
      <w:bCs/>
      <w:i/>
      <w:iCs/>
      <w:color w:val="4F81BD"/>
    </w:rPr>
  </w:style>
  <w:style w:type="character" w:customStyle="1" w:styleId="232">
    <w:name w:val="不明显参考2"/>
    <w:autoRedefine/>
    <w:qFormat/>
    <w:uiPriority w:val="31"/>
    <w:rPr>
      <w:smallCaps/>
      <w:color w:val="C0504D"/>
      <w:u w:val="single"/>
    </w:rPr>
  </w:style>
  <w:style w:type="character" w:customStyle="1" w:styleId="233">
    <w:name w:val="明显参考3"/>
    <w:autoRedefine/>
    <w:qFormat/>
    <w:uiPriority w:val="32"/>
    <w:rPr>
      <w:b/>
      <w:bCs/>
      <w:smallCaps/>
      <w:color w:val="C0504D"/>
      <w:spacing w:val="5"/>
      <w:u w:val="single"/>
    </w:rPr>
  </w:style>
  <w:style w:type="character" w:customStyle="1" w:styleId="234">
    <w:name w:val="书籍标题2"/>
    <w:autoRedefine/>
    <w:qFormat/>
    <w:uiPriority w:val="33"/>
    <w:rPr>
      <w:b/>
      <w:bCs/>
      <w:smallCaps/>
      <w:spacing w:val="5"/>
    </w:rPr>
  </w:style>
  <w:style w:type="paragraph" w:customStyle="1" w:styleId="235">
    <w:name w:val="页眉与页脚"/>
    <w:autoRedefine/>
    <w:qFormat/>
    <w:uiPriority w:val="0"/>
    <w:pPr>
      <w:tabs>
        <w:tab w:val="right" w:pos="9020"/>
      </w:tabs>
    </w:pPr>
    <w:rPr>
      <w:rFonts w:ascii="Helvetica" w:hAnsi="Arial Unicode MS" w:eastAsia="宋体" w:cs="Arial Unicode MS"/>
      <w:color w:val="000000"/>
      <w:sz w:val="24"/>
      <w:szCs w:val="24"/>
      <w:lang w:val="en-US" w:eastAsia="zh-CN" w:bidi="ar-SA"/>
    </w:rPr>
  </w:style>
  <w:style w:type="paragraph" w:customStyle="1" w:styleId="236">
    <w:name w:val="Default"/>
    <w:autoRedefine/>
    <w:qFormat/>
    <w:uiPriority w:val="0"/>
    <w:pPr>
      <w:widowControl w:val="0"/>
      <w:autoSpaceDE w:val="0"/>
      <w:autoSpaceDN w:val="0"/>
      <w:adjustRightInd w:val="0"/>
    </w:pPr>
    <w:rPr>
      <w:rFonts w:ascii="宋体@...腀." w:hAnsi="Times New Roman" w:eastAsia="宋体@...腀." w:cs="宋体@...腀."/>
      <w:color w:val="000000"/>
      <w:sz w:val="24"/>
      <w:szCs w:val="24"/>
      <w:lang w:val="en-US" w:eastAsia="zh-CN" w:bidi="ar-SA"/>
    </w:rPr>
  </w:style>
  <w:style w:type="paragraph" w:customStyle="1" w:styleId="237">
    <w:name w:val="BT2.2"/>
    <w:basedOn w:val="222"/>
    <w:link w:val="238"/>
    <w:autoRedefine/>
    <w:qFormat/>
    <w:uiPriority w:val="0"/>
    <w:pPr>
      <w:spacing w:after="0" w:line="240" w:lineRule="auto"/>
    </w:pPr>
  </w:style>
  <w:style w:type="character" w:customStyle="1" w:styleId="238">
    <w:name w:val="BT2.2 Char"/>
    <w:link w:val="237"/>
    <w:autoRedefine/>
    <w:qFormat/>
    <w:uiPriority w:val="0"/>
    <w:rPr>
      <w:rFonts w:ascii="宋体" w:hAnsi="宋体" w:eastAsia="宋体" w:cs="Times New Roman"/>
      <w:b/>
      <w:sz w:val="28"/>
      <w:lang w:val="zh-CN"/>
    </w:rPr>
  </w:style>
  <w:style w:type="table" w:customStyle="1" w:styleId="239">
    <w:name w:val="网格型4"/>
    <w:basedOn w:val="3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0">
    <w:name w:val="修订4"/>
    <w:autoRedefine/>
    <w:hidden/>
    <w:semiHidden/>
    <w:qFormat/>
    <w:uiPriority w:val="99"/>
    <w:rPr>
      <w:rFonts w:ascii="Calibri" w:hAnsi="Calibri" w:eastAsia="宋体" w:cs="Times New Roman"/>
      <w:kern w:val="2"/>
      <w:sz w:val="21"/>
      <w:szCs w:val="21"/>
      <w:lang w:val="en-US" w:eastAsia="zh-CN" w:bidi="ar-SA"/>
    </w:rPr>
  </w:style>
  <w:style w:type="paragraph" w:customStyle="1" w:styleId="241">
    <w:name w:val="TOC 标题4"/>
    <w:basedOn w:val="2"/>
    <w:next w:val="1"/>
    <w:autoRedefine/>
    <w:unhideWhenUsed/>
    <w:qFormat/>
    <w:uiPriority w:val="39"/>
    <w:pPr>
      <w:widowControl/>
      <w:spacing w:before="480" w:line="276" w:lineRule="auto"/>
      <w:jc w:val="left"/>
      <w:outlineLvl w:val="9"/>
    </w:pPr>
    <w:rPr>
      <w:rFonts w:ascii="等线 Light" w:hAnsi="等线 Light" w:eastAsia="等线 Light" w:cs="Times New Roman"/>
      <w:color w:val="2F5496"/>
      <w:kern w:val="0"/>
      <w:sz w:val="28"/>
      <w:szCs w:val="28"/>
    </w:rPr>
  </w:style>
  <w:style w:type="character" w:customStyle="1" w:styleId="242">
    <w:name w:val="未处理的提及1"/>
    <w:basedOn w:val="41"/>
    <w:autoRedefine/>
    <w:semiHidden/>
    <w:unhideWhenUsed/>
    <w:qFormat/>
    <w:uiPriority w:val="99"/>
    <w:rPr>
      <w:color w:val="605E5C"/>
      <w:shd w:val="clear" w:color="auto" w:fill="E1DFDD"/>
    </w:rPr>
  </w:style>
  <w:style w:type="paragraph" w:customStyle="1" w:styleId="243">
    <w:name w:val="TOC 72"/>
    <w:basedOn w:val="1"/>
    <w:next w:val="1"/>
    <w:qFormat/>
    <w:uiPriority w:val="39"/>
    <w:pPr>
      <w:spacing w:line="360" w:lineRule="auto"/>
      <w:ind w:left="1260" w:firstLine="200" w:firstLineChars="200"/>
      <w:jc w:val="left"/>
    </w:pPr>
    <w:rPr>
      <w:rFonts w:hAnsi="Calibri" w:eastAsia="等线" w:cs="Times New Roman"/>
      <w:sz w:val="18"/>
      <w:szCs w:val="18"/>
    </w:rPr>
  </w:style>
  <w:style w:type="paragraph" w:customStyle="1" w:styleId="244">
    <w:name w:val="TOC 52"/>
    <w:basedOn w:val="1"/>
    <w:next w:val="1"/>
    <w:qFormat/>
    <w:uiPriority w:val="39"/>
    <w:pPr>
      <w:spacing w:line="360" w:lineRule="auto"/>
      <w:ind w:left="840" w:firstLine="200" w:firstLineChars="200"/>
      <w:jc w:val="left"/>
    </w:pPr>
    <w:rPr>
      <w:rFonts w:hAnsi="Calibri" w:eastAsia="等线" w:cs="Times New Roman"/>
      <w:sz w:val="18"/>
      <w:szCs w:val="18"/>
    </w:rPr>
  </w:style>
  <w:style w:type="paragraph" w:customStyle="1" w:styleId="245">
    <w:name w:val="TOC 82"/>
    <w:basedOn w:val="1"/>
    <w:next w:val="1"/>
    <w:qFormat/>
    <w:uiPriority w:val="39"/>
    <w:pPr>
      <w:spacing w:line="360" w:lineRule="auto"/>
      <w:ind w:left="1470" w:firstLine="200" w:firstLineChars="200"/>
      <w:jc w:val="left"/>
    </w:pPr>
    <w:rPr>
      <w:rFonts w:hAnsi="Calibri" w:eastAsia="等线" w:cs="Times New Roman"/>
      <w:sz w:val="18"/>
      <w:szCs w:val="18"/>
    </w:rPr>
  </w:style>
  <w:style w:type="paragraph" w:customStyle="1" w:styleId="246">
    <w:name w:val="TOC 62"/>
    <w:basedOn w:val="1"/>
    <w:next w:val="1"/>
    <w:qFormat/>
    <w:uiPriority w:val="39"/>
    <w:pPr>
      <w:spacing w:line="360" w:lineRule="auto"/>
      <w:ind w:left="1050" w:firstLine="200" w:firstLineChars="200"/>
      <w:jc w:val="left"/>
    </w:pPr>
    <w:rPr>
      <w:rFonts w:hAnsi="Calibri" w:eastAsia="等线" w:cs="Times New Roman"/>
      <w:sz w:val="18"/>
      <w:szCs w:val="18"/>
    </w:rPr>
  </w:style>
  <w:style w:type="paragraph" w:customStyle="1" w:styleId="247">
    <w:name w:val="TOC 92"/>
    <w:basedOn w:val="1"/>
    <w:next w:val="1"/>
    <w:qFormat/>
    <w:uiPriority w:val="39"/>
    <w:pPr>
      <w:spacing w:line="360" w:lineRule="auto"/>
      <w:ind w:left="1680" w:firstLine="200" w:firstLineChars="200"/>
      <w:jc w:val="left"/>
    </w:pPr>
    <w:rPr>
      <w:rFonts w:hAnsi="Calibri" w:eastAsia="等线" w:cs="Times New Roman"/>
      <w:sz w:val="18"/>
      <w:szCs w:val="18"/>
    </w:rPr>
  </w:style>
  <w:style w:type="table" w:customStyle="1" w:styleId="248">
    <w:name w:val="网格型5"/>
    <w:basedOn w:val="39"/>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11"/>
    <w:basedOn w:val="39"/>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21"/>
    <w:basedOn w:val="39"/>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1"/>
    <w:basedOn w:val="39"/>
    <w:autoRedefine/>
    <w:qFormat/>
    <w:uiPriority w:val="59"/>
    <w:pPr>
      <w:widowControl w:val="0"/>
      <w:jc w:val="both"/>
    </w:pPr>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1"/>
    <w:basedOn w:val="3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TOC 标题5"/>
    <w:basedOn w:val="2"/>
    <w:next w:val="1"/>
    <w:autoRedefine/>
    <w:unhideWhenUsed/>
    <w:qFormat/>
    <w:uiPriority w:val="39"/>
    <w:pPr>
      <w:widowControl/>
      <w:spacing w:before="480" w:line="276" w:lineRule="auto"/>
      <w:jc w:val="left"/>
      <w:outlineLvl w:val="9"/>
    </w:pPr>
    <w:rPr>
      <w:rFonts w:ascii="等线 Light" w:hAnsi="等线 Light" w:eastAsia="等线 Light" w:cs="Times New Roman"/>
      <w:color w:val="2F5496"/>
      <w:kern w:val="0"/>
      <w:sz w:val="28"/>
      <w:szCs w:val="28"/>
    </w:rPr>
  </w:style>
  <w:style w:type="paragraph" w:customStyle="1" w:styleId="254">
    <w:name w:val="TOC 73"/>
    <w:basedOn w:val="1"/>
    <w:next w:val="1"/>
    <w:qFormat/>
    <w:uiPriority w:val="39"/>
    <w:pPr>
      <w:spacing w:line="360" w:lineRule="auto"/>
      <w:ind w:left="1260" w:firstLine="200" w:firstLineChars="200"/>
      <w:jc w:val="left"/>
    </w:pPr>
    <w:rPr>
      <w:rFonts w:hAnsi="Calibri" w:eastAsia="等线" w:cs="Times New Roman"/>
      <w:sz w:val="18"/>
      <w:szCs w:val="18"/>
    </w:rPr>
  </w:style>
  <w:style w:type="paragraph" w:customStyle="1" w:styleId="255">
    <w:name w:val="TOC 53"/>
    <w:basedOn w:val="1"/>
    <w:next w:val="1"/>
    <w:qFormat/>
    <w:uiPriority w:val="39"/>
    <w:pPr>
      <w:spacing w:line="360" w:lineRule="auto"/>
      <w:ind w:left="840" w:firstLine="200" w:firstLineChars="200"/>
      <w:jc w:val="left"/>
    </w:pPr>
    <w:rPr>
      <w:rFonts w:hAnsi="Calibri" w:eastAsia="等线" w:cs="Times New Roman"/>
      <w:sz w:val="18"/>
      <w:szCs w:val="18"/>
    </w:rPr>
  </w:style>
  <w:style w:type="paragraph" w:customStyle="1" w:styleId="256">
    <w:name w:val="TOC 83"/>
    <w:basedOn w:val="1"/>
    <w:next w:val="1"/>
    <w:qFormat/>
    <w:uiPriority w:val="39"/>
    <w:pPr>
      <w:spacing w:line="360" w:lineRule="auto"/>
      <w:ind w:left="1470" w:firstLine="200" w:firstLineChars="200"/>
      <w:jc w:val="left"/>
    </w:pPr>
    <w:rPr>
      <w:rFonts w:hAnsi="Calibri" w:eastAsia="等线" w:cs="Times New Roman"/>
      <w:sz w:val="18"/>
      <w:szCs w:val="18"/>
    </w:rPr>
  </w:style>
  <w:style w:type="paragraph" w:customStyle="1" w:styleId="257">
    <w:name w:val="TOC 63"/>
    <w:basedOn w:val="1"/>
    <w:next w:val="1"/>
    <w:qFormat/>
    <w:uiPriority w:val="39"/>
    <w:pPr>
      <w:spacing w:line="360" w:lineRule="auto"/>
      <w:ind w:left="1050" w:firstLine="200" w:firstLineChars="200"/>
      <w:jc w:val="left"/>
    </w:pPr>
    <w:rPr>
      <w:rFonts w:hAnsi="Calibri" w:eastAsia="等线" w:cs="Times New Roman"/>
      <w:sz w:val="18"/>
      <w:szCs w:val="18"/>
    </w:rPr>
  </w:style>
  <w:style w:type="paragraph" w:customStyle="1" w:styleId="258">
    <w:name w:val="TOC 93"/>
    <w:basedOn w:val="1"/>
    <w:next w:val="1"/>
    <w:qFormat/>
    <w:uiPriority w:val="39"/>
    <w:pPr>
      <w:spacing w:line="360" w:lineRule="auto"/>
      <w:ind w:left="1680" w:firstLine="200" w:firstLineChars="200"/>
      <w:jc w:val="left"/>
    </w:pPr>
    <w:rPr>
      <w:rFonts w:hAnsi="Calibri" w:eastAsia="等线" w:cs="Times New Roman"/>
      <w:sz w:val="18"/>
      <w:szCs w:val="18"/>
    </w:rPr>
  </w:style>
  <w:style w:type="table" w:customStyle="1" w:styleId="259">
    <w:name w:val="网格型6"/>
    <w:basedOn w:val="39"/>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12"/>
    <w:basedOn w:val="39"/>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22"/>
    <w:basedOn w:val="39"/>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32"/>
    <w:basedOn w:val="39"/>
    <w:autoRedefine/>
    <w:qFormat/>
    <w:uiPriority w:val="59"/>
    <w:pPr>
      <w:widowControl w:val="0"/>
      <w:jc w:val="both"/>
    </w:pPr>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2"/>
    <w:basedOn w:val="39"/>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TOC 标题6"/>
    <w:basedOn w:val="2"/>
    <w:next w:val="1"/>
    <w:autoRedefine/>
    <w:unhideWhenUsed/>
    <w:qFormat/>
    <w:uiPriority w:val="39"/>
    <w:pPr>
      <w:widowControl/>
      <w:spacing w:before="480" w:line="276" w:lineRule="auto"/>
      <w:jc w:val="left"/>
      <w:outlineLvl w:val="9"/>
    </w:pPr>
    <w:rPr>
      <w:rFonts w:ascii="等线 Light" w:hAnsi="等线 Light" w:eastAsia="等线 Light" w:cs="Times New Roman"/>
      <w:color w:val="2F5496"/>
      <w:kern w:val="0"/>
      <w:sz w:val="28"/>
      <w:szCs w:val="28"/>
    </w:rPr>
  </w:style>
  <w:style w:type="character" w:customStyle="1" w:styleId="265">
    <w:name w:val="未处理的提及11"/>
    <w:basedOn w:val="41"/>
    <w:autoRedefine/>
    <w:semiHidden/>
    <w:unhideWhenUsed/>
    <w:qFormat/>
    <w:uiPriority w:val="99"/>
    <w:rPr>
      <w:color w:val="605E5C"/>
      <w:shd w:val="clear" w:color="auto" w:fill="E1DFDD"/>
    </w:rPr>
  </w:style>
  <w:style w:type="paragraph" w:customStyle="1" w:styleId="266">
    <w:name w:val="修订5"/>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7">
    <w:name w:val="Revision"/>
    <w:hidden/>
    <w:unhideWhenUsed/>
    <w:qFormat/>
    <w:uiPriority w:val="99"/>
    <w:rPr>
      <w:rFonts w:asciiTheme="minorHAnsi" w:hAnsiTheme="minorHAnsi" w:eastAsiaTheme="minorEastAsia" w:cstheme="minorBidi"/>
      <w:kern w:val="2"/>
      <w:sz w:val="21"/>
      <w:szCs w:val="24"/>
      <w:lang w:val="en-US" w:eastAsia="zh-CN" w:bidi="ar-SA"/>
    </w:rPr>
  </w:style>
  <w:style w:type="table" w:customStyle="1" w:styleId="268">
    <w:name w:val="网格型7"/>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13"/>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23"/>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33"/>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1"/>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111"/>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211"/>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311"/>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1"/>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121"/>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221"/>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321"/>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8"/>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4"/>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4"/>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34"/>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52"/>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112"/>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212"/>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312"/>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62"/>
    <w:basedOn w:val="39"/>
    <w:qFormat/>
    <w:uiPriority w:val="0"/>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122"/>
    <w:basedOn w:val="39"/>
    <w:qFormat/>
    <w:uiPriority w:val="39"/>
    <w:pPr>
      <w:widowControl w:val="0"/>
      <w:jc w:val="both"/>
    </w:pPr>
    <w:rPr>
      <w:rFonts w:ascii="Calibri" w:hAnsi="Calibri"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222"/>
    <w:basedOn w:val="39"/>
    <w:qFormat/>
    <w:uiPriority w:val="59"/>
    <w:pPr>
      <w:widowControl w:val="0"/>
      <w:jc w:val="both"/>
    </w:pPr>
    <w:rPr>
      <w:rFonts w:ascii="Times New Roman" w:hAnsi="Times New Roman" w:eastAsia="宋体" w:cs="Times New Roman"/>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322"/>
    <w:basedOn w:val="39"/>
    <w:qFormat/>
    <w:uiPriority w:val="59"/>
    <w:pPr>
      <w:widowControl w:val="0"/>
      <w:jc w:val="both"/>
    </w:pPr>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9"/>
    <w:basedOn w:val="39"/>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93">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eastAsia="宋体" w:cs="宋体"/>
      <w:kern w:val="0"/>
      <w:szCs w:val="21"/>
      <w:lang w:val="zh-CN" w:bidi="zh-CN"/>
    </w:rPr>
  </w:style>
  <w:style w:type="character" w:customStyle="1" w:styleId="294">
    <w:name w:val="Unresolved Mention"/>
    <w:basedOn w:val="41"/>
    <w:semiHidden/>
    <w:unhideWhenUsed/>
    <w:qFormat/>
    <w:uiPriority w:val="99"/>
    <w:rPr>
      <w:color w:val="605E5C"/>
      <w:shd w:val="clear" w:color="auto" w:fill="E1DFDD"/>
    </w:rPr>
  </w:style>
  <w:style w:type="paragraph" w:customStyle="1" w:styleId="295">
    <w:name w:val="[Normal]"/>
    <w:qFormat/>
    <w:uiPriority w:val="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2247</Words>
  <Characters>6420</Characters>
  <Lines>73</Lines>
  <Paragraphs>20</Paragraphs>
  <TotalTime>957</TotalTime>
  <ScaleCrop>false</ScaleCrop>
  <LinksUpToDate>false</LinksUpToDate>
  <CharactersWithSpaces>7437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2024-01-24T03:25:00Z</dcterms:created>
  <dc:creator>数据标准编制方</dc:creator>
  <cp:lastModifiedBy>maki</cp:lastModifiedBy>
  <cp:lastPrinted>2024-04-12T18:46:00Z</cp:lastPrinted>
  <dcterms:modified xsi:type="dcterms:W3CDTF">2024-12-05T04:11:21Z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FFCB768427CB4507931CA02A380AECE8_13</vt:lpwstr>
  </property>
</Properties>
</file>